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F2B" w:rsidRDefault="00980F2B" w:rsidP="00980F2B">
      <w:pPr>
        <w:jc w:val="both"/>
        <w:rPr>
          <w:b/>
        </w:rPr>
      </w:pPr>
      <w:r>
        <w:rPr>
          <w:b/>
        </w:rPr>
        <w:t>Lectio agostana 2019. Il libro dei Numeri. Sabato 3 agosto. Capitolo primo (Nm. 1)</w:t>
      </w:r>
    </w:p>
    <w:p w:rsidR="00980F2B" w:rsidRDefault="00980F2B" w:rsidP="00980F2B">
      <w:pPr>
        <w:jc w:val="both"/>
      </w:pPr>
    </w:p>
    <w:p w:rsidR="00980F2B" w:rsidRPr="00980F2B" w:rsidRDefault="00980F2B" w:rsidP="00980F2B">
      <w:pPr>
        <w:jc w:val="both"/>
      </w:pPr>
      <w:r>
        <w:t xml:space="preserve">Parte prima: </w:t>
      </w:r>
      <w:r w:rsidRPr="00980F2B">
        <w:rPr>
          <w:b/>
        </w:rPr>
        <w:t>A. Nel deserto sinaitico</w:t>
      </w:r>
      <w:r w:rsidRPr="00980F2B">
        <w:t xml:space="preserve"> (Nm 1,1-10,10). Narra dell’organizzazione della comunità presso il Sinay; questa prima parte è divisibile in questo modo: </w:t>
      </w:r>
    </w:p>
    <w:p w:rsidR="00097E4E" w:rsidRPr="00097E4E" w:rsidRDefault="00980F2B" w:rsidP="00980F2B">
      <w:pPr>
        <w:jc w:val="both"/>
        <w:rPr>
          <w:i/>
          <w:color w:val="FF0000"/>
          <w:u w:val="single"/>
        </w:rPr>
      </w:pPr>
      <w:r w:rsidRPr="00097E4E">
        <w:rPr>
          <w:color w:val="FF0000"/>
          <w:u w:val="single"/>
        </w:rPr>
        <w:t xml:space="preserve">- </w:t>
      </w:r>
      <w:r w:rsidRPr="00097E4E">
        <w:rPr>
          <w:i/>
          <w:color w:val="FF0000"/>
          <w:u w:val="single"/>
        </w:rPr>
        <w:t xml:space="preserve">Primo </w:t>
      </w:r>
      <w:r w:rsidR="00097E4E" w:rsidRPr="00097E4E">
        <w:rPr>
          <w:i/>
          <w:color w:val="FF0000"/>
          <w:u w:val="single"/>
        </w:rPr>
        <w:t>censimento</w:t>
      </w:r>
      <w:r w:rsidR="00097E4E">
        <w:rPr>
          <w:i/>
          <w:color w:val="FF0000"/>
          <w:u w:val="single"/>
        </w:rPr>
        <w:t xml:space="preserve"> (Nm. 1,1-54)</w:t>
      </w:r>
    </w:p>
    <w:p w:rsidR="00980F2B" w:rsidRPr="00097E4E" w:rsidRDefault="00097E4E" w:rsidP="00980F2B">
      <w:pPr>
        <w:jc w:val="both"/>
        <w:rPr>
          <w:i/>
        </w:rPr>
      </w:pPr>
      <w:r w:rsidRPr="00097E4E">
        <w:rPr>
          <w:i/>
        </w:rPr>
        <w:t>-</w:t>
      </w:r>
      <w:r w:rsidR="00980F2B" w:rsidRPr="00097E4E">
        <w:rPr>
          <w:i/>
        </w:rPr>
        <w:t xml:space="preserve"> organizzazione delle tribù</w:t>
      </w:r>
      <w:r>
        <w:rPr>
          <w:i/>
        </w:rPr>
        <w:t>: Nm. </w:t>
      </w:r>
      <w:r w:rsidR="00980F2B" w:rsidRPr="00097E4E">
        <w:rPr>
          <w:i/>
        </w:rPr>
        <w:t>2</w:t>
      </w:r>
      <w:r>
        <w:rPr>
          <w:i/>
        </w:rPr>
        <w:t xml:space="preserve">; </w:t>
      </w:r>
      <w:r w:rsidR="00980F2B" w:rsidRPr="00097E4E">
        <w:rPr>
          <w:i/>
        </w:rPr>
        <w:t xml:space="preserve"> </w:t>
      </w:r>
      <w:r>
        <w:rPr>
          <w:i/>
        </w:rPr>
        <w:t>-  statuto ‘speciale’ della tribù di Levi (Nm-3-4)</w:t>
      </w:r>
    </w:p>
    <w:p w:rsidR="00980F2B" w:rsidRPr="00980F2B" w:rsidRDefault="00980F2B" w:rsidP="00980F2B">
      <w:pPr>
        <w:jc w:val="both"/>
      </w:pPr>
      <w:r w:rsidRPr="00980F2B">
        <w:t xml:space="preserve">- </w:t>
      </w:r>
      <w:r w:rsidRPr="00980F2B">
        <w:rPr>
          <w:i/>
        </w:rPr>
        <w:t>Istruzioni per la santità dell’accampamento</w:t>
      </w:r>
      <w:r w:rsidR="00214F54">
        <w:t xml:space="preserve">: Nm 5-6 </w:t>
      </w:r>
      <w:r w:rsidRPr="00980F2B">
        <w:t>(Il servizio dei leviti - Legge sulla gelosia- Nazireato e benedizione sacerdotale)</w:t>
      </w:r>
    </w:p>
    <w:p w:rsidR="00980F2B" w:rsidRPr="00980F2B" w:rsidRDefault="00980F2B" w:rsidP="00980F2B">
      <w:pPr>
        <w:jc w:val="both"/>
      </w:pPr>
      <w:r w:rsidRPr="00980F2B">
        <w:t xml:space="preserve">- </w:t>
      </w:r>
      <w:r w:rsidRPr="00980F2B">
        <w:rPr>
          <w:i/>
        </w:rPr>
        <w:t>Ultimi preparativi cultuali</w:t>
      </w:r>
      <w:r w:rsidRPr="00980F2B">
        <w:t xml:space="preserve">: Nm. 7-8 </w:t>
      </w:r>
    </w:p>
    <w:p w:rsidR="00980F2B" w:rsidRDefault="00980F2B" w:rsidP="00980F2B">
      <w:pPr>
        <w:jc w:val="both"/>
      </w:pPr>
      <w:r w:rsidRPr="00980F2B">
        <w:t xml:space="preserve">- </w:t>
      </w:r>
      <w:r w:rsidRPr="00980F2B">
        <w:rPr>
          <w:i/>
        </w:rPr>
        <w:t>Celebrazione della Pasqua</w:t>
      </w:r>
      <w:r w:rsidRPr="00980F2B">
        <w:t>: Nm. 9-10,10</w:t>
      </w:r>
    </w:p>
    <w:p w:rsidR="00980F2B" w:rsidRPr="00980F2B" w:rsidRDefault="00980F2B" w:rsidP="00980F2B">
      <w:pPr>
        <w:shd w:val="clear" w:color="auto" w:fill="FFFFFF"/>
        <w:rPr>
          <w:rFonts w:asciiTheme="majorHAnsi" w:eastAsia="Times New Roman" w:hAnsiTheme="majorHAnsi" w:cstheme="majorHAnsi"/>
          <w:b/>
          <w:bCs/>
          <w:i/>
          <w:color w:val="990000"/>
          <w:sz w:val="24"/>
          <w:szCs w:val="24"/>
          <w:lang w:eastAsia="it-IT"/>
        </w:rPr>
      </w:pPr>
    </w:p>
    <w:p w:rsidR="00980F2B" w:rsidRDefault="00980F2B" w:rsidP="00980F2B">
      <w:pPr>
        <w:shd w:val="clear" w:color="auto" w:fill="FFFFFF"/>
        <w:ind w:firstLine="300"/>
        <w:jc w:val="both"/>
        <w:rPr>
          <w:rFonts w:asciiTheme="majorHAnsi" w:eastAsia="Times New Roman" w:hAnsiTheme="majorHAnsi" w:cstheme="majorHAnsi"/>
          <w:i/>
          <w:color w:val="222222"/>
          <w:lang w:eastAsia="it-IT"/>
        </w:rPr>
      </w:pPr>
      <w:r w:rsidRPr="00980F2B">
        <w:rPr>
          <w:rFonts w:asciiTheme="majorHAnsi" w:eastAsia="Times New Roman" w:hAnsiTheme="majorHAnsi" w:cstheme="majorHAnsi"/>
          <w:i/>
          <w:color w:val="990000"/>
          <w:vertAlign w:val="superscript"/>
          <w:lang w:eastAsia="it-IT"/>
        </w:rPr>
        <w:t>1</w:t>
      </w:r>
      <w:r w:rsidRPr="00980F2B">
        <w:rPr>
          <w:rFonts w:asciiTheme="majorHAnsi" w:eastAsia="Times New Roman" w:hAnsiTheme="majorHAnsi" w:cstheme="majorHAnsi"/>
          <w:i/>
          <w:color w:val="222222"/>
          <w:lang w:eastAsia="it-IT"/>
        </w:rPr>
        <w:t>Il Signore parlò a Mosè, nel deserto del Sinai, nella tenda del convegno, il primo giorno del secondo mese, il secondo anno dalla loro uscita dalla terra d'Egitto, e disse: </w:t>
      </w:r>
      <w:r w:rsidRPr="00980F2B">
        <w:rPr>
          <w:rFonts w:asciiTheme="majorHAnsi" w:eastAsia="Times New Roman" w:hAnsiTheme="majorHAnsi" w:cstheme="majorHAnsi"/>
          <w:i/>
          <w:color w:val="990000"/>
          <w:vertAlign w:val="superscript"/>
          <w:lang w:eastAsia="it-IT"/>
        </w:rPr>
        <w:t>2</w:t>
      </w:r>
      <w:r w:rsidRPr="00980F2B">
        <w:rPr>
          <w:rFonts w:asciiTheme="majorHAnsi" w:eastAsia="Times New Roman" w:hAnsiTheme="majorHAnsi" w:cstheme="majorHAnsi"/>
          <w:i/>
          <w:color w:val="222222"/>
          <w:lang w:eastAsia="it-IT"/>
        </w:rPr>
        <w:t>«Fate il computo di tutta la comunità degli Israeliti, secondo le loro famiglie, secondo i loro casati paterni, contando i nomi di tutti i maschi, testa per testa, </w:t>
      </w:r>
      <w:r w:rsidRPr="00980F2B">
        <w:rPr>
          <w:rFonts w:asciiTheme="majorHAnsi" w:eastAsia="Times New Roman" w:hAnsiTheme="majorHAnsi" w:cstheme="majorHAnsi"/>
          <w:i/>
          <w:color w:val="990000"/>
          <w:vertAlign w:val="superscript"/>
          <w:lang w:eastAsia="it-IT"/>
        </w:rPr>
        <w:t>3</w:t>
      </w:r>
      <w:r w:rsidRPr="00980F2B">
        <w:rPr>
          <w:rFonts w:asciiTheme="majorHAnsi" w:eastAsia="Times New Roman" w:hAnsiTheme="majorHAnsi" w:cstheme="majorHAnsi"/>
          <w:i/>
          <w:color w:val="222222"/>
          <w:lang w:eastAsia="it-IT"/>
        </w:rPr>
        <w:t>dai vent'anni in su, quanti in Israele possono andare in guerra; tu e Aronne li censirete, schiera per schiera. </w:t>
      </w:r>
      <w:r w:rsidR="00214F54">
        <w:rPr>
          <w:rFonts w:asciiTheme="majorHAnsi" w:eastAsia="Times New Roman" w:hAnsiTheme="majorHAnsi" w:cstheme="majorHAnsi"/>
          <w:i/>
          <w:color w:val="222222"/>
          <w:lang w:eastAsia="it-IT"/>
        </w:rPr>
        <w:t>(Nm. 1,1-3)</w:t>
      </w:r>
    </w:p>
    <w:p w:rsidR="00F47DB9" w:rsidRPr="00980F2B" w:rsidRDefault="00980F2B" w:rsidP="00980F2B">
      <w:pPr>
        <w:shd w:val="clear" w:color="auto" w:fill="FFFFFF"/>
        <w:jc w:val="both"/>
        <w:rPr>
          <w:rFonts w:asciiTheme="majorHAnsi" w:eastAsia="Times New Roman" w:hAnsiTheme="majorHAnsi" w:cstheme="majorHAnsi"/>
          <w:color w:val="222222"/>
          <w:lang w:eastAsia="it-IT"/>
        </w:rPr>
      </w:pPr>
      <w:r>
        <w:rPr>
          <w:rFonts w:asciiTheme="majorHAnsi" w:eastAsia="Times New Roman" w:hAnsiTheme="majorHAnsi" w:cstheme="majorHAnsi"/>
          <w:color w:val="222222"/>
          <w:lang w:eastAsia="it-IT"/>
        </w:rPr>
        <w:t>(segue la descrizione dettagliata, tribù per tribù, del censimento</w:t>
      </w:r>
      <w:r w:rsidR="00F47DB9">
        <w:rPr>
          <w:rFonts w:asciiTheme="majorHAnsi" w:eastAsia="Times New Roman" w:hAnsiTheme="majorHAnsi" w:cstheme="majorHAnsi"/>
          <w:color w:val="222222"/>
          <w:lang w:eastAsia="it-IT"/>
        </w:rPr>
        <w:t xml:space="preserve"> (Nm. 1,4-46)</w:t>
      </w:r>
      <w:r>
        <w:rPr>
          <w:rFonts w:asciiTheme="majorHAnsi" w:eastAsia="Times New Roman" w:hAnsiTheme="majorHAnsi" w:cstheme="majorHAnsi"/>
          <w:color w:val="222222"/>
          <w:lang w:eastAsia="it-IT"/>
        </w:rPr>
        <w:t>. Per ogni tribù è indicato il  numero</w:t>
      </w:r>
      <w:r w:rsidR="00F47DB9">
        <w:rPr>
          <w:rFonts w:asciiTheme="majorHAnsi" w:eastAsia="Times New Roman" w:hAnsiTheme="majorHAnsi" w:cstheme="majorHAnsi"/>
          <w:color w:val="222222"/>
          <w:lang w:eastAsia="it-IT"/>
        </w:rPr>
        <w:t xml:space="preserve"> degli appartenenti</w:t>
      </w:r>
      <w:r>
        <w:rPr>
          <w:rFonts w:asciiTheme="majorHAnsi" w:eastAsia="Times New Roman" w:hAnsiTheme="majorHAnsi" w:cstheme="majorHAnsi"/>
          <w:color w:val="222222"/>
          <w:lang w:eastAsia="it-IT"/>
        </w:rPr>
        <w:t xml:space="preserve">; la descrizione si conclude </w:t>
      </w:r>
      <w:r w:rsidR="00F47DB9">
        <w:rPr>
          <w:rFonts w:asciiTheme="majorHAnsi" w:eastAsia="Times New Roman" w:hAnsiTheme="majorHAnsi" w:cstheme="majorHAnsi"/>
          <w:color w:val="222222"/>
          <w:lang w:eastAsia="it-IT"/>
        </w:rPr>
        <w:t>con la motivazione dell’esclusione della tribù di Levi perché ad essa è affidato il compito della cura e gestione della ‘Dimora della Testimonianza’ (il Tabernacolo</w:t>
      </w:r>
      <w:r w:rsidR="00924FCE">
        <w:rPr>
          <w:rFonts w:asciiTheme="majorHAnsi" w:eastAsia="Times New Roman" w:hAnsiTheme="majorHAnsi" w:cstheme="majorHAnsi"/>
          <w:color w:val="222222"/>
          <w:lang w:eastAsia="it-IT"/>
        </w:rPr>
        <w:t>-Tenda</w:t>
      </w:r>
      <w:r w:rsidR="00F47DB9">
        <w:rPr>
          <w:rFonts w:asciiTheme="majorHAnsi" w:eastAsia="Times New Roman" w:hAnsiTheme="majorHAnsi" w:cstheme="majorHAnsi"/>
          <w:color w:val="222222"/>
          <w:lang w:eastAsia="it-IT"/>
        </w:rPr>
        <w:t>)</w:t>
      </w:r>
      <w:r w:rsidR="0042077A">
        <w:rPr>
          <w:rFonts w:asciiTheme="majorHAnsi" w:eastAsia="Times New Roman" w:hAnsiTheme="majorHAnsi" w:cstheme="majorHAnsi"/>
          <w:color w:val="222222"/>
          <w:lang w:eastAsia="it-IT"/>
        </w:rPr>
        <w:t>.</w:t>
      </w:r>
    </w:p>
    <w:p w:rsidR="00980F2B" w:rsidRDefault="00980F2B" w:rsidP="00980F2B">
      <w:pPr>
        <w:shd w:val="clear" w:color="auto" w:fill="FFFFFF"/>
        <w:ind w:firstLine="300"/>
        <w:jc w:val="both"/>
        <w:rPr>
          <w:rFonts w:asciiTheme="majorHAnsi" w:eastAsia="Times New Roman" w:hAnsiTheme="majorHAnsi" w:cstheme="majorHAnsi"/>
          <w:i/>
          <w:color w:val="222222"/>
          <w:lang w:eastAsia="it-IT"/>
        </w:rPr>
      </w:pPr>
      <w:r w:rsidRPr="00980F2B">
        <w:rPr>
          <w:rFonts w:asciiTheme="majorHAnsi" w:eastAsia="Times New Roman" w:hAnsiTheme="majorHAnsi" w:cstheme="majorHAnsi"/>
          <w:i/>
          <w:color w:val="990000"/>
          <w:vertAlign w:val="superscript"/>
          <w:lang w:eastAsia="it-IT"/>
        </w:rPr>
        <w:t>47</w:t>
      </w:r>
      <w:r w:rsidRPr="00980F2B">
        <w:rPr>
          <w:rFonts w:asciiTheme="majorHAnsi" w:eastAsia="Times New Roman" w:hAnsiTheme="majorHAnsi" w:cstheme="majorHAnsi"/>
          <w:i/>
          <w:color w:val="222222"/>
          <w:lang w:eastAsia="it-IT"/>
        </w:rPr>
        <w:t>Ma i leviti, secondo la loro tribù paterna, non furono registrati insieme con gli altri. </w:t>
      </w:r>
      <w:r w:rsidRPr="00980F2B">
        <w:rPr>
          <w:rFonts w:asciiTheme="majorHAnsi" w:eastAsia="Times New Roman" w:hAnsiTheme="majorHAnsi" w:cstheme="majorHAnsi"/>
          <w:i/>
          <w:color w:val="990000"/>
          <w:vertAlign w:val="superscript"/>
          <w:lang w:eastAsia="it-IT"/>
        </w:rPr>
        <w:t>48</w:t>
      </w:r>
      <w:r w:rsidRPr="00980F2B">
        <w:rPr>
          <w:rFonts w:asciiTheme="majorHAnsi" w:eastAsia="Times New Roman" w:hAnsiTheme="majorHAnsi" w:cstheme="majorHAnsi"/>
          <w:i/>
          <w:color w:val="222222"/>
          <w:lang w:eastAsia="it-IT"/>
        </w:rPr>
        <w:t>Il Signore parlò a Mosè dicendo: </w:t>
      </w:r>
      <w:r w:rsidRPr="00980F2B">
        <w:rPr>
          <w:rFonts w:asciiTheme="majorHAnsi" w:eastAsia="Times New Roman" w:hAnsiTheme="majorHAnsi" w:cstheme="majorHAnsi"/>
          <w:i/>
          <w:color w:val="990000"/>
          <w:vertAlign w:val="superscript"/>
          <w:lang w:eastAsia="it-IT"/>
        </w:rPr>
        <w:t>49</w:t>
      </w:r>
      <w:r w:rsidRPr="00980F2B">
        <w:rPr>
          <w:rFonts w:asciiTheme="majorHAnsi" w:eastAsia="Times New Roman" w:hAnsiTheme="majorHAnsi" w:cstheme="majorHAnsi"/>
          <w:i/>
          <w:color w:val="222222"/>
          <w:lang w:eastAsia="it-IT"/>
        </w:rPr>
        <w:t>«Solo la tribù di Levi non censirai, né di essa farai il computo tra gli Israeliti;</w:t>
      </w:r>
      <w:r w:rsidRPr="00980F2B">
        <w:rPr>
          <w:rFonts w:asciiTheme="majorHAnsi" w:eastAsia="Times New Roman" w:hAnsiTheme="majorHAnsi" w:cstheme="majorHAnsi"/>
          <w:i/>
          <w:color w:val="990000"/>
          <w:vertAlign w:val="superscript"/>
          <w:lang w:eastAsia="it-IT"/>
        </w:rPr>
        <w:t>50</w:t>
      </w:r>
      <w:r w:rsidRPr="00980F2B">
        <w:rPr>
          <w:rFonts w:asciiTheme="majorHAnsi" w:eastAsia="Times New Roman" w:hAnsiTheme="majorHAnsi" w:cstheme="majorHAnsi"/>
          <w:i/>
          <w:color w:val="222222"/>
          <w:lang w:eastAsia="it-IT"/>
        </w:rPr>
        <w:t>invece affiderai ai leviti la Dimora della Testimonianza, tutti i suoi accessori e quanto le appartiene. Essi trasporteranno la Dimora e tutti i suoi accessori, vi presteranno servizio e staranno accampati attorno alla Dimora. </w:t>
      </w:r>
      <w:r w:rsidRPr="00980F2B">
        <w:rPr>
          <w:rFonts w:asciiTheme="majorHAnsi" w:eastAsia="Times New Roman" w:hAnsiTheme="majorHAnsi" w:cstheme="majorHAnsi"/>
          <w:i/>
          <w:color w:val="990000"/>
          <w:vertAlign w:val="superscript"/>
          <w:lang w:eastAsia="it-IT"/>
        </w:rPr>
        <w:t>51</w:t>
      </w:r>
      <w:r w:rsidRPr="00980F2B">
        <w:rPr>
          <w:rFonts w:asciiTheme="majorHAnsi" w:eastAsia="Times New Roman" w:hAnsiTheme="majorHAnsi" w:cstheme="majorHAnsi"/>
          <w:i/>
          <w:color w:val="222222"/>
          <w:lang w:eastAsia="it-IT"/>
        </w:rPr>
        <w:t>Quando la Dimora dovrà muoversi, i leviti la smonteranno; quando la Dimora dovrà accamparsi, i leviti la erigeranno. Se un estraneo si avvicinerà, sarà messo a morte. </w:t>
      </w:r>
      <w:r w:rsidRPr="00980F2B">
        <w:rPr>
          <w:rFonts w:asciiTheme="majorHAnsi" w:eastAsia="Times New Roman" w:hAnsiTheme="majorHAnsi" w:cstheme="majorHAnsi"/>
          <w:i/>
          <w:color w:val="990000"/>
          <w:vertAlign w:val="superscript"/>
          <w:lang w:eastAsia="it-IT"/>
        </w:rPr>
        <w:t>52</w:t>
      </w:r>
      <w:r w:rsidRPr="00980F2B">
        <w:rPr>
          <w:rFonts w:asciiTheme="majorHAnsi" w:eastAsia="Times New Roman" w:hAnsiTheme="majorHAnsi" w:cstheme="majorHAnsi"/>
          <w:i/>
          <w:color w:val="222222"/>
          <w:lang w:eastAsia="it-IT"/>
        </w:rPr>
        <w:t>Gli Israeliti pianteranno le tende ognuno nel suo campo, ognuno vicino alla sua insegna, secondo le loro schiere. </w:t>
      </w:r>
      <w:r w:rsidRPr="00980F2B">
        <w:rPr>
          <w:rFonts w:asciiTheme="majorHAnsi" w:eastAsia="Times New Roman" w:hAnsiTheme="majorHAnsi" w:cstheme="majorHAnsi"/>
          <w:i/>
          <w:color w:val="990000"/>
          <w:vertAlign w:val="superscript"/>
          <w:lang w:eastAsia="it-IT"/>
        </w:rPr>
        <w:t>53</w:t>
      </w:r>
      <w:r w:rsidRPr="00980F2B">
        <w:rPr>
          <w:rFonts w:asciiTheme="majorHAnsi" w:eastAsia="Times New Roman" w:hAnsiTheme="majorHAnsi" w:cstheme="majorHAnsi"/>
          <w:i/>
          <w:color w:val="222222"/>
          <w:lang w:eastAsia="it-IT"/>
        </w:rPr>
        <w:t>Ma i leviti pianteranno le tende attorno alla Dimora della Testimonianza; così la mia ira non si abbatterà sulla comunità degli Israeliti. I leviti avranno la cura della Dimora della Testimonianza». </w:t>
      </w:r>
      <w:r w:rsidRPr="00980F2B">
        <w:rPr>
          <w:rFonts w:asciiTheme="majorHAnsi" w:eastAsia="Times New Roman" w:hAnsiTheme="majorHAnsi" w:cstheme="majorHAnsi"/>
          <w:i/>
          <w:color w:val="990000"/>
          <w:vertAlign w:val="superscript"/>
          <w:lang w:eastAsia="it-IT"/>
        </w:rPr>
        <w:t>54</w:t>
      </w:r>
      <w:r w:rsidRPr="00980F2B">
        <w:rPr>
          <w:rFonts w:asciiTheme="majorHAnsi" w:eastAsia="Times New Roman" w:hAnsiTheme="majorHAnsi" w:cstheme="majorHAnsi"/>
          <w:i/>
          <w:color w:val="222222"/>
          <w:lang w:eastAsia="it-IT"/>
        </w:rPr>
        <w:t>Gli Israeliti eseguirono ogni cosa come il Signore aveva comandato a Mosè: così fecero</w:t>
      </w:r>
      <w:r w:rsidR="00214F54">
        <w:rPr>
          <w:rFonts w:asciiTheme="majorHAnsi" w:eastAsia="Times New Roman" w:hAnsiTheme="majorHAnsi" w:cstheme="majorHAnsi"/>
          <w:i/>
          <w:color w:val="222222"/>
          <w:lang w:eastAsia="it-IT"/>
        </w:rPr>
        <w:t>. (Nm. 1,47-54)</w:t>
      </w:r>
    </w:p>
    <w:p w:rsidR="00F47DB9" w:rsidRDefault="00F47DB9" w:rsidP="00F47DB9">
      <w:pPr>
        <w:shd w:val="clear" w:color="auto" w:fill="FFFFFF"/>
        <w:jc w:val="both"/>
        <w:rPr>
          <w:rFonts w:asciiTheme="majorHAnsi" w:eastAsia="Times New Roman" w:hAnsiTheme="majorHAnsi" w:cstheme="majorHAnsi"/>
          <w:i/>
          <w:color w:val="222222"/>
          <w:lang w:eastAsia="it-IT"/>
        </w:rPr>
      </w:pPr>
    </w:p>
    <w:p w:rsidR="00F47DB9" w:rsidRDefault="00F47DB9" w:rsidP="00F47DB9">
      <w:pPr>
        <w:shd w:val="clear" w:color="auto" w:fill="FFFFFF"/>
        <w:jc w:val="both"/>
        <w:rPr>
          <w:rFonts w:asciiTheme="majorHAnsi" w:eastAsia="Times New Roman" w:hAnsiTheme="majorHAnsi" w:cstheme="majorHAnsi"/>
          <w:b/>
          <w:color w:val="222222"/>
          <w:lang w:eastAsia="it-IT"/>
        </w:rPr>
      </w:pPr>
      <w:r>
        <w:rPr>
          <w:rFonts w:asciiTheme="majorHAnsi" w:eastAsia="Times New Roman" w:hAnsiTheme="majorHAnsi" w:cstheme="majorHAnsi"/>
          <w:b/>
          <w:color w:val="222222"/>
          <w:lang w:eastAsia="it-IT"/>
        </w:rPr>
        <w:t>Esegesi.</w:t>
      </w:r>
    </w:p>
    <w:p w:rsidR="0042077A" w:rsidRPr="00977ACD" w:rsidRDefault="0042077A" w:rsidP="00F47DB9">
      <w:pPr>
        <w:shd w:val="clear" w:color="auto" w:fill="FFFFFF"/>
        <w:jc w:val="both"/>
        <w:rPr>
          <w:rFonts w:asciiTheme="majorHAnsi" w:eastAsia="Times New Roman" w:hAnsiTheme="majorHAnsi" w:cstheme="majorHAnsi"/>
          <w:i/>
          <w:color w:val="222222"/>
          <w:lang w:eastAsia="it-IT"/>
        </w:rPr>
      </w:pPr>
      <w:r w:rsidRPr="00977ACD">
        <w:rPr>
          <w:rFonts w:asciiTheme="majorHAnsi" w:eastAsia="Times New Roman" w:hAnsiTheme="majorHAnsi" w:cstheme="majorHAnsi"/>
          <w:i/>
          <w:color w:val="222222"/>
          <w:lang w:eastAsia="it-IT"/>
        </w:rPr>
        <w:t>v.1.</w:t>
      </w:r>
      <w:r w:rsidRPr="00977ACD">
        <w:rPr>
          <w:rFonts w:asciiTheme="majorHAnsi" w:eastAsia="Times New Roman" w:hAnsiTheme="majorHAnsi" w:cstheme="majorHAnsi"/>
          <w:i/>
          <w:color w:val="222222"/>
          <w:u w:val="single"/>
          <w:lang w:eastAsia="it-IT"/>
        </w:rPr>
        <w:t>Nel deserto del Sinay</w:t>
      </w:r>
      <w:r w:rsidRPr="00977ACD">
        <w:rPr>
          <w:rFonts w:asciiTheme="majorHAnsi" w:eastAsia="Times New Roman" w:hAnsiTheme="majorHAnsi" w:cstheme="majorHAnsi"/>
          <w:i/>
          <w:color w:val="222222"/>
          <w:lang w:eastAsia="it-IT"/>
        </w:rPr>
        <w:t>; è l’indicazione generica della zona attorno al Monte Sinai</w:t>
      </w:r>
      <w:r w:rsidR="00924FCE" w:rsidRPr="00977ACD">
        <w:rPr>
          <w:rFonts w:asciiTheme="majorHAnsi" w:eastAsia="Times New Roman" w:hAnsiTheme="majorHAnsi" w:cstheme="majorHAnsi"/>
          <w:i/>
          <w:color w:val="222222"/>
          <w:lang w:eastAsia="it-IT"/>
        </w:rPr>
        <w:t xml:space="preserve">; esso è identificato </w:t>
      </w:r>
      <w:r w:rsidRPr="00977ACD">
        <w:rPr>
          <w:rFonts w:asciiTheme="majorHAnsi" w:eastAsia="Times New Roman" w:hAnsiTheme="majorHAnsi" w:cstheme="majorHAnsi"/>
          <w:i/>
          <w:color w:val="222222"/>
          <w:lang w:eastAsia="it-IT"/>
        </w:rPr>
        <w:t>con la pianur</w:t>
      </w:r>
      <w:r w:rsidR="00924FCE" w:rsidRPr="00977ACD">
        <w:rPr>
          <w:rFonts w:asciiTheme="majorHAnsi" w:eastAsia="Times New Roman" w:hAnsiTheme="majorHAnsi" w:cstheme="majorHAnsi"/>
          <w:i/>
          <w:color w:val="222222"/>
          <w:lang w:eastAsia="it-IT"/>
        </w:rPr>
        <w:t>a a sud della penisola omonima d</w:t>
      </w:r>
      <w:r w:rsidRPr="00977ACD">
        <w:rPr>
          <w:rFonts w:asciiTheme="majorHAnsi" w:eastAsia="Times New Roman" w:hAnsiTheme="majorHAnsi" w:cstheme="majorHAnsi"/>
          <w:i/>
          <w:color w:val="222222"/>
          <w:lang w:eastAsia="it-IT"/>
        </w:rPr>
        <w:t xml:space="preserve">ove si trova il monte </w:t>
      </w:r>
      <w:r w:rsidR="00924FCE" w:rsidRPr="00977ACD">
        <w:rPr>
          <w:rFonts w:asciiTheme="majorHAnsi" w:eastAsia="Times New Roman" w:hAnsiTheme="majorHAnsi" w:cstheme="majorHAnsi"/>
          <w:i/>
          <w:color w:val="222222"/>
          <w:lang w:eastAsia="it-IT"/>
        </w:rPr>
        <w:t>di Mosè (</w:t>
      </w:r>
      <w:r w:rsidRPr="00977ACD">
        <w:rPr>
          <w:rFonts w:asciiTheme="majorHAnsi" w:eastAsia="Times New Roman" w:hAnsiTheme="majorHAnsi" w:cstheme="majorHAnsi"/>
          <w:i/>
          <w:color w:val="222222"/>
          <w:lang w:eastAsia="it-IT"/>
        </w:rPr>
        <w:t>gebel Musa</w:t>
      </w:r>
      <w:r w:rsidR="00F5024D">
        <w:rPr>
          <w:rFonts w:asciiTheme="majorHAnsi" w:eastAsia="Times New Roman" w:hAnsiTheme="majorHAnsi" w:cstheme="majorHAnsi"/>
          <w:i/>
          <w:color w:val="222222"/>
          <w:lang w:eastAsia="it-IT"/>
        </w:rPr>
        <w:t>, mt. 2.292</w:t>
      </w:r>
      <w:r w:rsidR="00924FCE" w:rsidRPr="00977ACD">
        <w:rPr>
          <w:rFonts w:asciiTheme="majorHAnsi" w:eastAsia="Times New Roman" w:hAnsiTheme="majorHAnsi" w:cstheme="majorHAnsi"/>
          <w:i/>
          <w:color w:val="222222"/>
          <w:lang w:eastAsia="it-IT"/>
        </w:rPr>
        <w:t>)</w:t>
      </w:r>
      <w:r w:rsidRPr="00977ACD">
        <w:rPr>
          <w:rFonts w:asciiTheme="majorHAnsi" w:eastAsia="Times New Roman" w:hAnsiTheme="majorHAnsi" w:cstheme="majorHAnsi"/>
          <w:i/>
          <w:color w:val="222222"/>
          <w:lang w:eastAsia="it-IT"/>
        </w:rPr>
        <w:t xml:space="preserve"> tradizionalmente ric</w:t>
      </w:r>
      <w:r w:rsidR="00924FCE" w:rsidRPr="00977ACD">
        <w:rPr>
          <w:rFonts w:asciiTheme="majorHAnsi" w:eastAsia="Times New Roman" w:hAnsiTheme="majorHAnsi" w:cstheme="majorHAnsi"/>
          <w:i/>
          <w:color w:val="222222"/>
          <w:lang w:eastAsia="it-IT"/>
        </w:rPr>
        <w:t xml:space="preserve">onosciuto come il Sinai biblico; esistono anche altre localizzazioni; </w:t>
      </w:r>
      <w:r w:rsidR="00924FCE" w:rsidRPr="00977ACD">
        <w:rPr>
          <w:rFonts w:asciiTheme="majorHAnsi" w:eastAsia="Times New Roman" w:hAnsiTheme="majorHAnsi" w:cstheme="majorHAnsi"/>
          <w:i/>
          <w:color w:val="222222"/>
          <w:u w:val="single"/>
          <w:lang w:eastAsia="it-IT"/>
        </w:rPr>
        <w:t>la tenda del convegno</w:t>
      </w:r>
      <w:r w:rsidR="00924FCE" w:rsidRPr="00977ACD">
        <w:rPr>
          <w:rFonts w:asciiTheme="majorHAnsi" w:eastAsia="Times New Roman" w:hAnsiTheme="majorHAnsi" w:cstheme="majorHAnsi"/>
          <w:i/>
          <w:color w:val="222222"/>
          <w:lang w:eastAsia="it-IT"/>
        </w:rPr>
        <w:t>: vanno registrate</w:t>
      </w:r>
      <w:r w:rsidRPr="00977ACD">
        <w:rPr>
          <w:rFonts w:asciiTheme="majorHAnsi" w:eastAsia="Times New Roman" w:hAnsiTheme="majorHAnsi" w:cstheme="majorHAnsi"/>
          <w:i/>
          <w:color w:val="222222"/>
          <w:lang w:eastAsia="it-IT"/>
        </w:rPr>
        <w:t xml:space="preserve"> due t</w:t>
      </w:r>
      <w:r w:rsidR="00924FCE" w:rsidRPr="00977ACD">
        <w:rPr>
          <w:rFonts w:asciiTheme="majorHAnsi" w:eastAsia="Times New Roman" w:hAnsiTheme="majorHAnsi" w:cstheme="majorHAnsi"/>
          <w:i/>
          <w:color w:val="222222"/>
          <w:lang w:eastAsia="it-IT"/>
        </w:rPr>
        <w:t>radizioni diverse circa il significato della ‘</w:t>
      </w:r>
      <w:r w:rsidR="00F5024D">
        <w:rPr>
          <w:rFonts w:asciiTheme="majorHAnsi" w:eastAsia="Times New Roman" w:hAnsiTheme="majorHAnsi" w:cstheme="majorHAnsi"/>
          <w:i/>
          <w:color w:val="222222"/>
          <w:lang w:eastAsia="it-IT"/>
        </w:rPr>
        <w:t>T</w:t>
      </w:r>
      <w:r w:rsidR="00924FCE" w:rsidRPr="00977ACD">
        <w:rPr>
          <w:rFonts w:asciiTheme="majorHAnsi" w:eastAsia="Times New Roman" w:hAnsiTheme="majorHAnsi" w:cstheme="majorHAnsi"/>
          <w:i/>
          <w:color w:val="222222"/>
          <w:lang w:eastAsia="it-IT"/>
        </w:rPr>
        <w:t>enda’; per la tradizione  sacerdotale essa (</w:t>
      </w:r>
      <w:r w:rsidRPr="00977ACD">
        <w:rPr>
          <w:rFonts w:asciiTheme="majorHAnsi" w:eastAsia="Times New Roman" w:hAnsiTheme="majorHAnsi" w:cstheme="majorHAnsi"/>
          <w:i/>
          <w:color w:val="222222"/>
          <w:lang w:eastAsia="it-IT"/>
        </w:rPr>
        <w:t xml:space="preserve">chiamata anche </w:t>
      </w:r>
      <w:r w:rsidR="00924FCE" w:rsidRPr="00977ACD">
        <w:rPr>
          <w:rFonts w:asciiTheme="majorHAnsi" w:eastAsia="Times New Roman" w:hAnsiTheme="majorHAnsi" w:cstheme="majorHAnsi"/>
          <w:i/>
          <w:color w:val="222222"/>
          <w:lang w:eastAsia="it-IT"/>
        </w:rPr>
        <w:t>‘</w:t>
      </w:r>
      <w:r w:rsidR="00F5024D">
        <w:rPr>
          <w:rFonts w:asciiTheme="majorHAnsi" w:eastAsia="Times New Roman" w:hAnsiTheme="majorHAnsi" w:cstheme="majorHAnsi"/>
          <w:i/>
          <w:color w:val="222222"/>
          <w:lang w:eastAsia="it-IT"/>
        </w:rPr>
        <w:t>D</w:t>
      </w:r>
      <w:r w:rsidRPr="00977ACD">
        <w:rPr>
          <w:rFonts w:asciiTheme="majorHAnsi" w:eastAsia="Times New Roman" w:hAnsiTheme="majorHAnsi" w:cstheme="majorHAnsi"/>
          <w:i/>
          <w:color w:val="222222"/>
          <w:lang w:eastAsia="it-IT"/>
        </w:rPr>
        <w:t>imora</w:t>
      </w:r>
      <w:r w:rsidR="00924FCE" w:rsidRPr="00977ACD">
        <w:rPr>
          <w:rFonts w:asciiTheme="majorHAnsi" w:eastAsia="Times New Roman" w:hAnsiTheme="majorHAnsi" w:cstheme="majorHAnsi"/>
          <w:i/>
          <w:color w:val="222222"/>
          <w:lang w:eastAsia="it-IT"/>
        </w:rPr>
        <w:t>’) è</w:t>
      </w:r>
      <w:r w:rsidRPr="00977ACD">
        <w:rPr>
          <w:rFonts w:asciiTheme="majorHAnsi" w:eastAsia="Times New Roman" w:hAnsiTheme="majorHAnsi" w:cstheme="majorHAnsi"/>
          <w:i/>
          <w:color w:val="222222"/>
          <w:lang w:eastAsia="it-IT"/>
        </w:rPr>
        <w:t xml:space="preserve"> collocata al centro dell</w:t>
      </w:r>
      <w:r w:rsidR="00924FCE" w:rsidRPr="00977ACD">
        <w:rPr>
          <w:rFonts w:asciiTheme="majorHAnsi" w:eastAsia="Times New Roman" w:hAnsiTheme="majorHAnsi" w:cstheme="majorHAnsi"/>
          <w:i/>
          <w:color w:val="222222"/>
          <w:lang w:eastAsia="it-IT"/>
        </w:rPr>
        <w:t>’accampamento</w:t>
      </w:r>
      <w:r w:rsidRPr="00977ACD">
        <w:rPr>
          <w:rFonts w:asciiTheme="majorHAnsi" w:eastAsia="Times New Roman" w:hAnsiTheme="majorHAnsi" w:cstheme="majorHAnsi"/>
          <w:i/>
          <w:color w:val="222222"/>
          <w:lang w:eastAsia="it-IT"/>
        </w:rPr>
        <w:t xml:space="preserve"> e</w:t>
      </w:r>
      <w:r w:rsidR="00924FCE" w:rsidRPr="00977ACD">
        <w:rPr>
          <w:rFonts w:asciiTheme="majorHAnsi" w:eastAsia="Times New Roman" w:hAnsiTheme="majorHAnsi" w:cstheme="majorHAnsi"/>
          <w:i/>
          <w:color w:val="222222"/>
          <w:lang w:eastAsia="it-IT"/>
        </w:rPr>
        <w:t>d</w:t>
      </w:r>
      <w:r w:rsidRPr="00977ACD">
        <w:rPr>
          <w:rFonts w:asciiTheme="majorHAnsi" w:eastAsia="Times New Roman" w:hAnsiTheme="majorHAnsi" w:cstheme="majorHAnsi"/>
          <w:i/>
          <w:color w:val="222222"/>
          <w:lang w:eastAsia="it-IT"/>
        </w:rPr>
        <w:t xml:space="preserve"> ha la funzione primaria di un tempio</w:t>
      </w:r>
      <w:r w:rsidR="00924FCE" w:rsidRPr="00977ACD">
        <w:rPr>
          <w:rFonts w:asciiTheme="majorHAnsi" w:eastAsia="Times New Roman" w:hAnsiTheme="majorHAnsi" w:cstheme="majorHAnsi"/>
          <w:i/>
          <w:color w:val="222222"/>
          <w:lang w:eastAsia="it-IT"/>
        </w:rPr>
        <w:t>,</w:t>
      </w:r>
      <w:r w:rsidRPr="00977ACD">
        <w:rPr>
          <w:rFonts w:asciiTheme="majorHAnsi" w:eastAsia="Times New Roman" w:hAnsiTheme="majorHAnsi" w:cstheme="majorHAnsi"/>
          <w:i/>
          <w:color w:val="222222"/>
          <w:lang w:eastAsia="it-IT"/>
        </w:rPr>
        <w:t xml:space="preserve"> luogo dell'incontro con Dio tramite l'offerta e il sacrificio</w:t>
      </w:r>
      <w:r w:rsidR="00924FCE" w:rsidRPr="00977ACD">
        <w:rPr>
          <w:rFonts w:asciiTheme="majorHAnsi" w:eastAsia="Times New Roman" w:hAnsiTheme="majorHAnsi" w:cstheme="majorHAnsi"/>
          <w:i/>
          <w:color w:val="222222"/>
          <w:lang w:eastAsia="it-IT"/>
        </w:rPr>
        <w:t xml:space="preserve">; per la tradizione non sacerdotale </w:t>
      </w:r>
      <w:r w:rsidRPr="00977ACD">
        <w:rPr>
          <w:rFonts w:asciiTheme="majorHAnsi" w:eastAsia="Times New Roman" w:hAnsiTheme="majorHAnsi" w:cstheme="majorHAnsi"/>
          <w:i/>
          <w:color w:val="222222"/>
          <w:lang w:eastAsia="it-IT"/>
        </w:rPr>
        <w:t xml:space="preserve">la tenda </w:t>
      </w:r>
      <w:r w:rsidR="00924FCE" w:rsidRPr="00977ACD">
        <w:rPr>
          <w:rFonts w:asciiTheme="majorHAnsi" w:eastAsia="Times New Roman" w:hAnsiTheme="majorHAnsi" w:cstheme="majorHAnsi"/>
          <w:i/>
          <w:color w:val="222222"/>
          <w:lang w:eastAsia="it-IT"/>
        </w:rPr>
        <w:t xml:space="preserve">sta </w:t>
      </w:r>
      <w:r w:rsidRPr="00977ACD">
        <w:rPr>
          <w:rFonts w:asciiTheme="majorHAnsi" w:eastAsia="Times New Roman" w:hAnsiTheme="majorHAnsi" w:cstheme="majorHAnsi"/>
          <w:i/>
          <w:color w:val="222222"/>
          <w:lang w:eastAsia="it-IT"/>
        </w:rPr>
        <w:t>fuori dall'accampamento e</w:t>
      </w:r>
      <w:r w:rsidR="00924FCE" w:rsidRPr="00977ACD">
        <w:rPr>
          <w:rFonts w:asciiTheme="majorHAnsi" w:eastAsia="Times New Roman" w:hAnsiTheme="majorHAnsi" w:cstheme="majorHAnsi"/>
          <w:i/>
          <w:color w:val="222222"/>
          <w:lang w:eastAsia="it-IT"/>
        </w:rPr>
        <w:t>d principalmente il luogo</w:t>
      </w:r>
      <w:r w:rsidRPr="00977ACD">
        <w:rPr>
          <w:rFonts w:asciiTheme="majorHAnsi" w:eastAsia="Times New Roman" w:hAnsiTheme="majorHAnsi" w:cstheme="majorHAnsi"/>
          <w:i/>
          <w:color w:val="222222"/>
          <w:lang w:eastAsia="it-IT"/>
        </w:rPr>
        <w:t xml:space="preserve"> dell'oracolo di Dio a Mosè</w:t>
      </w:r>
      <w:r w:rsidR="00924FCE" w:rsidRPr="00977ACD">
        <w:rPr>
          <w:rFonts w:asciiTheme="majorHAnsi" w:eastAsia="Times New Roman" w:hAnsiTheme="majorHAnsi" w:cstheme="majorHAnsi"/>
          <w:i/>
          <w:color w:val="222222"/>
          <w:lang w:eastAsia="it-IT"/>
        </w:rPr>
        <w:t xml:space="preserve">. Nel ns. versetto </w:t>
      </w:r>
      <w:r w:rsidRPr="00977ACD">
        <w:rPr>
          <w:rFonts w:asciiTheme="majorHAnsi" w:eastAsia="Times New Roman" w:hAnsiTheme="majorHAnsi" w:cstheme="majorHAnsi"/>
          <w:i/>
          <w:color w:val="222222"/>
          <w:lang w:eastAsia="it-IT"/>
        </w:rPr>
        <w:t xml:space="preserve">l'accenno </w:t>
      </w:r>
      <w:r w:rsidR="00924FCE" w:rsidRPr="00977ACD">
        <w:rPr>
          <w:rFonts w:asciiTheme="majorHAnsi" w:eastAsia="Times New Roman" w:hAnsiTheme="majorHAnsi" w:cstheme="majorHAnsi"/>
          <w:i/>
          <w:color w:val="222222"/>
          <w:lang w:eastAsia="it-IT"/>
        </w:rPr>
        <w:t>è posto sulla</w:t>
      </w:r>
      <w:r w:rsidRPr="00977ACD">
        <w:rPr>
          <w:rFonts w:asciiTheme="majorHAnsi" w:eastAsia="Times New Roman" w:hAnsiTheme="majorHAnsi" w:cstheme="majorHAnsi"/>
          <w:i/>
          <w:color w:val="222222"/>
          <w:lang w:eastAsia="it-IT"/>
        </w:rPr>
        <w:t xml:space="preserve"> funzione oracolare della </w:t>
      </w:r>
      <w:r w:rsidR="00924FCE" w:rsidRPr="00977ACD">
        <w:rPr>
          <w:rFonts w:asciiTheme="majorHAnsi" w:eastAsia="Times New Roman" w:hAnsiTheme="majorHAnsi" w:cstheme="majorHAnsi"/>
          <w:i/>
          <w:color w:val="222222"/>
          <w:lang w:eastAsia="it-IT"/>
        </w:rPr>
        <w:t>‘</w:t>
      </w:r>
      <w:r w:rsidR="00F5024D">
        <w:rPr>
          <w:rFonts w:asciiTheme="majorHAnsi" w:eastAsia="Times New Roman" w:hAnsiTheme="majorHAnsi" w:cstheme="majorHAnsi"/>
          <w:i/>
          <w:color w:val="222222"/>
          <w:lang w:eastAsia="it-IT"/>
        </w:rPr>
        <w:t>T</w:t>
      </w:r>
      <w:r w:rsidRPr="00977ACD">
        <w:rPr>
          <w:rFonts w:asciiTheme="majorHAnsi" w:eastAsia="Times New Roman" w:hAnsiTheme="majorHAnsi" w:cstheme="majorHAnsi"/>
          <w:i/>
          <w:color w:val="222222"/>
          <w:lang w:eastAsia="it-IT"/>
        </w:rPr>
        <w:t>enda</w:t>
      </w:r>
      <w:r w:rsidR="00924FCE" w:rsidRPr="00977ACD">
        <w:rPr>
          <w:rFonts w:asciiTheme="majorHAnsi" w:eastAsia="Times New Roman" w:hAnsiTheme="majorHAnsi" w:cstheme="majorHAnsi"/>
          <w:i/>
          <w:color w:val="222222"/>
          <w:lang w:eastAsia="it-IT"/>
        </w:rPr>
        <w:t>-</w:t>
      </w:r>
      <w:r w:rsidR="00F5024D">
        <w:rPr>
          <w:rFonts w:asciiTheme="majorHAnsi" w:eastAsia="Times New Roman" w:hAnsiTheme="majorHAnsi" w:cstheme="majorHAnsi"/>
          <w:i/>
          <w:color w:val="222222"/>
          <w:lang w:eastAsia="it-IT"/>
        </w:rPr>
        <w:t>D</w:t>
      </w:r>
      <w:r w:rsidRPr="00977ACD">
        <w:rPr>
          <w:rFonts w:asciiTheme="majorHAnsi" w:eastAsia="Times New Roman" w:hAnsiTheme="majorHAnsi" w:cstheme="majorHAnsi"/>
          <w:i/>
          <w:color w:val="222222"/>
          <w:lang w:eastAsia="it-IT"/>
        </w:rPr>
        <w:t>imora</w:t>
      </w:r>
      <w:r w:rsidR="00924FCE" w:rsidRPr="00977ACD">
        <w:rPr>
          <w:rFonts w:asciiTheme="majorHAnsi" w:eastAsia="Times New Roman" w:hAnsiTheme="majorHAnsi" w:cstheme="majorHAnsi"/>
          <w:i/>
          <w:color w:val="222222"/>
          <w:lang w:eastAsia="it-IT"/>
        </w:rPr>
        <w:t>’</w:t>
      </w:r>
      <w:r w:rsidRPr="00977ACD">
        <w:rPr>
          <w:rFonts w:asciiTheme="majorHAnsi" w:eastAsia="Times New Roman" w:hAnsiTheme="majorHAnsi" w:cstheme="majorHAnsi"/>
          <w:i/>
          <w:color w:val="222222"/>
          <w:lang w:eastAsia="it-IT"/>
        </w:rPr>
        <w:t xml:space="preserve">. </w:t>
      </w:r>
      <w:r w:rsidR="00F5024D">
        <w:rPr>
          <w:rFonts w:asciiTheme="majorHAnsi" w:eastAsia="Times New Roman" w:hAnsiTheme="majorHAnsi" w:cstheme="majorHAnsi"/>
          <w:i/>
          <w:color w:val="222222"/>
          <w:lang w:eastAsia="it-IT"/>
        </w:rPr>
        <w:t>Nel libro dei Numeri l'immagine della T</w:t>
      </w:r>
      <w:r w:rsidR="00924FCE" w:rsidRPr="00977ACD">
        <w:rPr>
          <w:rFonts w:asciiTheme="majorHAnsi" w:eastAsia="Times New Roman" w:hAnsiTheme="majorHAnsi" w:cstheme="majorHAnsi"/>
          <w:i/>
          <w:color w:val="222222"/>
          <w:lang w:eastAsia="it-IT"/>
        </w:rPr>
        <w:t>enda è</w:t>
      </w:r>
      <w:r w:rsidRPr="00977ACD">
        <w:rPr>
          <w:rFonts w:asciiTheme="majorHAnsi" w:eastAsia="Times New Roman" w:hAnsiTheme="majorHAnsi" w:cstheme="majorHAnsi"/>
          <w:i/>
          <w:color w:val="222222"/>
          <w:lang w:eastAsia="it-IT"/>
        </w:rPr>
        <w:t xml:space="preserve"> mista</w:t>
      </w:r>
      <w:r w:rsidR="00924FCE" w:rsidRPr="00977ACD">
        <w:rPr>
          <w:rFonts w:asciiTheme="majorHAnsi" w:eastAsia="Times New Roman" w:hAnsiTheme="majorHAnsi" w:cstheme="majorHAnsi"/>
          <w:i/>
          <w:color w:val="222222"/>
          <w:lang w:eastAsia="it-IT"/>
        </w:rPr>
        <w:t>:</w:t>
      </w:r>
      <w:r w:rsidRPr="00977ACD">
        <w:rPr>
          <w:rFonts w:asciiTheme="majorHAnsi" w:eastAsia="Times New Roman" w:hAnsiTheme="majorHAnsi" w:cstheme="majorHAnsi"/>
          <w:i/>
          <w:color w:val="222222"/>
          <w:lang w:eastAsia="it-IT"/>
        </w:rPr>
        <w:t xml:space="preserve"> è luogo del culto </w:t>
      </w:r>
      <w:r w:rsidR="00924FCE" w:rsidRPr="00977ACD">
        <w:rPr>
          <w:rFonts w:asciiTheme="majorHAnsi" w:eastAsia="Times New Roman" w:hAnsiTheme="majorHAnsi" w:cstheme="majorHAnsi"/>
          <w:i/>
          <w:color w:val="222222"/>
          <w:lang w:eastAsia="it-IT"/>
        </w:rPr>
        <w:t xml:space="preserve">a YWHW </w:t>
      </w:r>
      <w:r w:rsidRPr="00977ACD">
        <w:rPr>
          <w:rFonts w:asciiTheme="majorHAnsi" w:eastAsia="Times New Roman" w:hAnsiTheme="majorHAnsi" w:cstheme="majorHAnsi"/>
          <w:i/>
          <w:color w:val="222222"/>
          <w:lang w:eastAsia="it-IT"/>
        </w:rPr>
        <w:t xml:space="preserve"> e insieme l</w:t>
      </w:r>
      <w:r w:rsidR="00924FCE" w:rsidRPr="00977ACD">
        <w:rPr>
          <w:rFonts w:asciiTheme="majorHAnsi" w:eastAsia="Times New Roman" w:hAnsiTheme="majorHAnsi" w:cstheme="majorHAnsi"/>
          <w:i/>
          <w:color w:val="222222"/>
          <w:lang w:eastAsia="it-IT"/>
        </w:rPr>
        <w:t xml:space="preserve">uogo privilegiato </w:t>
      </w:r>
      <w:r w:rsidRPr="00977ACD">
        <w:rPr>
          <w:rFonts w:asciiTheme="majorHAnsi" w:eastAsia="Times New Roman" w:hAnsiTheme="majorHAnsi" w:cstheme="majorHAnsi"/>
          <w:i/>
          <w:color w:val="222222"/>
          <w:lang w:eastAsia="it-IT"/>
        </w:rPr>
        <w:t>della comunicazione di Dio</w:t>
      </w:r>
      <w:r w:rsidR="00097E4E" w:rsidRPr="00977ACD">
        <w:rPr>
          <w:rFonts w:asciiTheme="majorHAnsi" w:eastAsia="Times New Roman" w:hAnsiTheme="majorHAnsi" w:cstheme="majorHAnsi"/>
          <w:i/>
          <w:color w:val="222222"/>
          <w:lang w:eastAsia="it-IT"/>
        </w:rPr>
        <w:t xml:space="preserve"> con Mosè e con il popolo; veniamo anche a sapere che il primo censimento ha inizio il primo giorno del secondo </w:t>
      </w:r>
      <w:r w:rsidR="00F5024D">
        <w:rPr>
          <w:rFonts w:asciiTheme="majorHAnsi" w:eastAsia="Times New Roman" w:hAnsiTheme="majorHAnsi" w:cstheme="majorHAnsi"/>
          <w:i/>
          <w:color w:val="222222"/>
          <w:lang w:eastAsia="it-IT"/>
        </w:rPr>
        <w:t xml:space="preserve">mese </w:t>
      </w:r>
      <w:r w:rsidR="00097E4E" w:rsidRPr="00977ACD">
        <w:rPr>
          <w:rFonts w:asciiTheme="majorHAnsi" w:eastAsia="Times New Roman" w:hAnsiTheme="majorHAnsi" w:cstheme="majorHAnsi"/>
          <w:i/>
          <w:color w:val="222222"/>
          <w:lang w:eastAsia="it-IT"/>
        </w:rPr>
        <w:t>del secondo anno da quando il popolo è uscito dall’Egitto.</w:t>
      </w:r>
    </w:p>
    <w:p w:rsidR="00097E4E" w:rsidRDefault="00097E4E" w:rsidP="00F47DB9">
      <w:pPr>
        <w:shd w:val="clear" w:color="auto" w:fill="FFFFFF"/>
        <w:jc w:val="both"/>
        <w:rPr>
          <w:rFonts w:asciiTheme="majorHAnsi" w:eastAsia="Times New Roman" w:hAnsiTheme="majorHAnsi" w:cstheme="majorHAnsi"/>
          <w:i/>
          <w:color w:val="222222"/>
          <w:lang w:eastAsia="it-IT"/>
        </w:rPr>
      </w:pPr>
      <w:r>
        <w:rPr>
          <w:rFonts w:asciiTheme="majorHAnsi" w:eastAsia="Times New Roman" w:hAnsiTheme="majorHAnsi" w:cstheme="majorHAnsi"/>
          <w:color w:val="222222"/>
          <w:lang w:eastAsia="it-IT"/>
        </w:rPr>
        <w:t>v.2</w:t>
      </w:r>
      <w:r w:rsidRPr="00097E4E">
        <w:rPr>
          <w:rFonts w:asciiTheme="majorHAnsi" w:eastAsia="Times New Roman" w:hAnsiTheme="majorHAnsi" w:cstheme="majorHAnsi"/>
          <w:i/>
          <w:color w:val="222222"/>
          <w:u w:val="single"/>
          <w:lang w:eastAsia="it-IT"/>
        </w:rPr>
        <w:t>.Fate il computo di tutta la comunità degli Israeliti</w:t>
      </w:r>
      <w:r>
        <w:rPr>
          <w:rFonts w:asciiTheme="majorHAnsi" w:eastAsia="Times New Roman" w:hAnsiTheme="majorHAnsi" w:cstheme="majorHAnsi"/>
          <w:i/>
          <w:color w:val="222222"/>
          <w:u w:val="single"/>
          <w:lang w:eastAsia="it-IT"/>
        </w:rPr>
        <w:t xml:space="preserve">. </w:t>
      </w:r>
      <w:r w:rsidRPr="00097E4E">
        <w:rPr>
          <w:rFonts w:asciiTheme="majorHAnsi" w:eastAsia="Times New Roman" w:hAnsiTheme="majorHAnsi" w:cstheme="majorHAnsi"/>
          <w:i/>
          <w:color w:val="222222"/>
          <w:lang w:eastAsia="it-IT"/>
        </w:rPr>
        <w:t>Il censimento non è generico ma ha uno scopo preciso</w:t>
      </w:r>
      <w:r>
        <w:rPr>
          <w:rFonts w:asciiTheme="majorHAnsi" w:eastAsia="Times New Roman" w:hAnsiTheme="majorHAnsi" w:cstheme="majorHAnsi"/>
          <w:i/>
          <w:color w:val="222222"/>
          <w:lang w:eastAsia="it-IT"/>
        </w:rPr>
        <w:t xml:space="preserve"> che è quello militare: solo i maschi dai venti anni in su. I termini ebraici usati</w:t>
      </w:r>
      <w:r w:rsidR="00977ACD">
        <w:rPr>
          <w:rFonts w:asciiTheme="majorHAnsi" w:eastAsia="Times New Roman" w:hAnsiTheme="majorHAnsi" w:cstheme="majorHAnsi"/>
          <w:i/>
          <w:color w:val="222222"/>
          <w:lang w:eastAsia="it-IT"/>
        </w:rPr>
        <w:t xml:space="preserve"> hanno sfumature militari (notare il termine ‘schiera’ che sarà ripetuto di frequente nel libro). Per pura curiosità il computo totale dei censiti nel primo censimento è di 603.550. L’interpretazione dei numeri (ripetuti poi al capitolo 2) rimane un grande rebus; certamente sono esagerati (anche perché il totale del popolo supererebbe i due milioni di persone: impossibile muoversi e sopravvivere nel deserto). Non ci interessano tutte le interpretazioni date a questi numeri: in realtà non si sa come sono stati computati.</w:t>
      </w:r>
    </w:p>
    <w:p w:rsidR="00977ACD" w:rsidRDefault="00977ACD" w:rsidP="00F47DB9">
      <w:pPr>
        <w:shd w:val="clear" w:color="auto" w:fill="FFFFFF"/>
        <w:jc w:val="both"/>
        <w:rPr>
          <w:rFonts w:asciiTheme="majorHAnsi" w:eastAsia="Times New Roman" w:hAnsiTheme="majorHAnsi" w:cstheme="majorHAnsi"/>
          <w:i/>
          <w:color w:val="222222"/>
          <w:lang w:eastAsia="it-IT"/>
        </w:rPr>
      </w:pPr>
      <w:r>
        <w:rPr>
          <w:rFonts w:asciiTheme="majorHAnsi" w:eastAsia="Times New Roman" w:hAnsiTheme="majorHAnsi" w:cstheme="majorHAnsi"/>
          <w:i/>
          <w:color w:val="222222"/>
          <w:lang w:eastAsia="it-IT"/>
        </w:rPr>
        <w:t xml:space="preserve">v. 47-54. Tutto parte sempre da Dio che parla a Mosè e Mosè esegue fedelmente. </w:t>
      </w:r>
      <w:r w:rsidR="00511D70">
        <w:rPr>
          <w:rFonts w:asciiTheme="majorHAnsi" w:eastAsia="Times New Roman" w:hAnsiTheme="majorHAnsi" w:cstheme="majorHAnsi"/>
          <w:i/>
          <w:color w:val="222222"/>
          <w:lang w:eastAsia="it-IT"/>
        </w:rPr>
        <w:t>I leviti sono destinati al servizio esclusivo della Dimora e non a quello militare come gli altri uomini di Israele.</w:t>
      </w:r>
    </w:p>
    <w:p w:rsidR="00511D70" w:rsidRDefault="00511D70" w:rsidP="00F47DB9">
      <w:pPr>
        <w:shd w:val="clear" w:color="auto" w:fill="FFFFFF"/>
        <w:jc w:val="both"/>
        <w:rPr>
          <w:rFonts w:asciiTheme="majorHAnsi" w:eastAsia="Times New Roman" w:hAnsiTheme="majorHAnsi" w:cstheme="majorHAnsi"/>
          <w:i/>
          <w:color w:val="222222"/>
          <w:lang w:eastAsia="it-IT"/>
        </w:rPr>
      </w:pPr>
    </w:p>
    <w:p w:rsidR="00511D70" w:rsidRDefault="00511D70" w:rsidP="00F47DB9">
      <w:pPr>
        <w:shd w:val="clear" w:color="auto" w:fill="FFFFFF"/>
        <w:jc w:val="both"/>
        <w:rPr>
          <w:rFonts w:asciiTheme="majorHAnsi" w:eastAsia="Times New Roman" w:hAnsiTheme="majorHAnsi" w:cstheme="majorHAnsi"/>
          <w:i/>
          <w:color w:val="222222"/>
          <w:lang w:eastAsia="it-IT"/>
        </w:rPr>
      </w:pPr>
    </w:p>
    <w:p w:rsidR="00511D70" w:rsidRDefault="00511D70" w:rsidP="00F47DB9">
      <w:pPr>
        <w:shd w:val="clear" w:color="auto" w:fill="FFFFFF"/>
        <w:jc w:val="both"/>
        <w:rPr>
          <w:rFonts w:asciiTheme="majorHAnsi" w:eastAsia="Times New Roman" w:hAnsiTheme="majorHAnsi" w:cstheme="majorHAnsi"/>
          <w:i/>
          <w:color w:val="222222"/>
          <w:lang w:eastAsia="it-IT"/>
        </w:rPr>
      </w:pPr>
    </w:p>
    <w:p w:rsidR="00511D70" w:rsidRDefault="00511D70" w:rsidP="00F47DB9">
      <w:pPr>
        <w:shd w:val="clear" w:color="auto" w:fill="FFFFFF"/>
        <w:jc w:val="both"/>
        <w:rPr>
          <w:rFonts w:asciiTheme="majorHAnsi" w:eastAsia="Times New Roman" w:hAnsiTheme="majorHAnsi" w:cstheme="majorHAnsi"/>
          <w:b/>
          <w:color w:val="222222"/>
          <w:lang w:eastAsia="it-IT"/>
        </w:rPr>
      </w:pPr>
      <w:r>
        <w:rPr>
          <w:rFonts w:asciiTheme="majorHAnsi" w:eastAsia="Times New Roman" w:hAnsiTheme="majorHAnsi" w:cstheme="majorHAnsi"/>
          <w:b/>
          <w:color w:val="222222"/>
          <w:lang w:eastAsia="it-IT"/>
        </w:rPr>
        <w:t>Commento.</w:t>
      </w:r>
    </w:p>
    <w:p w:rsidR="00511D70" w:rsidRDefault="00511D70" w:rsidP="00F47DB9">
      <w:pPr>
        <w:shd w:val="clear" w:color="auto" w:fill="FFFFFF"/>
        <w:jc w:val="both"/>
        <w:rPr>
          <w:rFonts w:asciiTheme="majorHAnsi" w:eastAsia="Times New Roman" w:hAnsiTheme="majorHAnsi" w:cstheme="majorHAnsi"/>
          <w:color w:val="222222"/>
          <w:lang w:eastAsia="it-IT"/>
        </w:rPr>
      </w:pPr>
      <w:r>
        <w:rPr>
          <w:rFonts w:asciiTheme="majorHAnsi" w:eastAsia="Times New Roman" w:hAnsiTheme="majorHAnsi" w:cstheme="majorHAnsi"/>
          <w:color w:val="222222"/>
          <w:lang w:eastAsia="it-IT"/>
        </w:rPr>
        <w:t xml:space="preserve">Possiamo concentrare la ns. attenzione </w:t>
      </w:r>
      <w:r w:rsidR="002D567B">
        <w:rPr>
          <w:rFonts w:asciiTheme="majorHAnsi" w:eastAsia="Times New Roman" w:hAnsiTheme="majorHAnsi" w:cstheme="majorHAnsi"/>
          <w:color w:val="222222"/>
          <w:lang w:eastAsia="it-IT"/>
        </w:rPr>
        <w:t>su tre aspetti</w:t>
      </w:r>
      <w:r>
        <w:rPr>
          <w:rFonts w:asciiTheme="majorHAnsi" w:eastAsia="Times New Roman" w:hAnsiTheme="majorHAnsi" w:cstheme="majorHAnsi"/>
          <w:color w:val="222222"/>
          <w:lang w:eastAsia="it-IT"/>
        </w:rPr>
        <w:t>:</w:t>
      </w:r>
    </w:p>
    <w:p w:rsidR="002D567B" w:rsidRDefault="002D567B" w:rsidP="00F47DB9">
      <w:pPr>
        <w:shd w:val="clear" w:color="auto" w:fill="FFFFFF"/>
        <w:jc w:val="both"/>
        <w:rPr>
          <w:rFonts w:asciiTheme="majorHAnsi" w:eastAsia="Times New Roman" w:hAnsiTheme="majorHAnsi" w:cstheme="majorHAnsi"/>
          <w:color w:val="222222"/>
          <w:lang w:eastAsia="it-IT"/>
        </w:rPr>
      </w:pPr>
    </w:p>
    <w:p w:rsidR="00511D70" w:rsidRDefault="00511D70" w:rsidP="00511D70">
      <w:pPr>
        <w:shd w:val="clear" w:color="auto" w:fill="FFFFFF"/>
        <w:jc w:val="both"/>
        <w:rPr>
          <w:rFonts w:asciiTheme="majorHAnsi" w:eastAsia="Times New Roman" w:hAnsiTheme="majorHAnsi" w:cstheme="majorHAnsi"/>
          <w:color w:val="222222"/>
          <w:lang w:eastAsia="it-IT"/>
        </w:rPr>
      </w:pPr>
      <w:r w:rsidRPr="00511D70">
        <w:rPr>
          <w:rFonts w:asciiTheme="majorHAnsi" w:eastAsia="Times New Roman" w:hAnsiTheme="majorHAnsi" w:cstheme="majorHAnsi"/>
          <w:i/>
          <w:color w:val="222222"/>
          <w:lang w:eastAsia="it-IT"/>
        </w:rPr>
        <w:t>-Dio parla a Mosè</w:t>
      </w:r>
      <w:r>
        <w:rPr>
          <w:rFonts w:asciiTheme="majorHAnsi" w:eastAsia="Times New Roman" w:hAnsiTheme="majorHAnsi" w:cstheme="majorHAnsi"/>
          <w:i/>
          <w:color w:val="222222"/>
          <w:lang w:eastAsia="it-IT"/>
        </w:rPr>
        <w:t>.</w:t>
      </w:r>
      <w:r>
        <w:rPr>
          <w:rFonts w:asciiTheme="majorHAnsi" w:eastAsia="Times New Roman" w:hAnsiTheme="majorHAnsi" w:cstheme="majorHAnsi"/>
          <w:color w:val="222222"/>
          <w:lang w:eastAsia="it-IT"/>
        </w:rPr>
        <w:t xml:space="preserve"> Questa parola costituisce il ritornello dell’intero libro dei Numeri. Dio ha parlato nel deserto e parla ancora. Noi siamo abituati ad ‘immaginare’ un Dio silenzioso. La parola è tipica della specie umana e già essa è misteriosa: figurarsi quanto possono essere misteriose le parole pronunciate da Dio. Ma, a parte il contenuto, bisogna prima scoprire qual è il linguaggio di D</w:t>
      </w:r>
      <w:r w:rsidR="00F5024D">
        <w:rPr>
          <w:rFonts w:asciiTheme="majorHAnsi" w:eastAsia="Times New Roman" w:hAnsiTheme="majorHAnsi" w:cstheme="majorHAnsi"/>
          <w:color w:val="222222"/>
          <w:lang w:eastAsia="it-IT"/>
        </w:rPr>
        <w:t>io e come esso è riconoscibile tr</w:t>
      </w:r>
      <w:r>
        <w:rPr>
          <w:rFonts w:asciiTheme="majorHAnsi" w:eastAsia="Times New Roman" w:hAnsiTheme="majorHAnsi" w:cstheme="majorHAnsi"/>
          <w:color w:val="222222"/>
          <w:lang w:eastAsia="it-IT"/>
        </w:rPr>
        <w:t>a altri linguaggi. Dio non usa parole umane ma parla attraverso l’esperienza degli uomini che lui si sceglie per questo compito. Il nostro padre nella fede - Abramo – ha ‘udito’ la voce di Dio che gli comandava di lasciare la sua ter</w:t>
      </w:r>
      <w:r w:rsidR="002D567B">
        <w:rPr>
          <w:rFonts w:asciiTheme="majorHAnsi" w:eastAsia="Times New Roman" w:hAnsiTheme="majorHAnsi" w:cstheme="majorHAnsi"/>
          <w:color w:val="222222"/>
          <w:lang w:eastAsia="it-IT"/>
        </w:rPr>
        <w:t xml:space="preserve">ra per andare verso una terra </w:t>
      </w:r>
      <w:r>
        <w:rPr>
          <w:rFonts w:asciiTheme="majorHAnsi" w:eastAsia="Times New Roman" w:hAnsiTheme="majorHAnsi" w:cstheme="majorHAnsi"/>
          <w:color w:val="222222"/>
          <w:lang w:eastAsia="it-IT"/>
        </w:rPr>
        <w:t>promessa di cui non sapeva nulla: né dov’era, né com’era.</w:t>
      </w:r>
      <w:r w:rsidR="002D567B">
        <w:rPr>
          <w:rFonts w:asciiTheme="majorHAnsi" w:eastAsia="Times New Roman" w:hAnsiTheme="majorHAnsi" w:cstheme="majorHAnsi"/>
          <w:color w:val="222222"/>
          <w:lang w:eastAsia="it-IT"/>
        </w:rPr>
        <w:t xml:space="preserve"> La parola divina è, inoltre,  inscritta in ogni piega della Creazione (..e Dio disse ) ma l’eco delle parole di Dio sono udibili anche nel segreto della coscienza di ogni essere umano che ha il coraggio di entrare ‘disarmato’ nel silenzio (…Dio creò l’uomo a sua immagine, secondo la propria somiglianza lo creò…).</w:t>
      </w:r>
    </w:p>
    <w:p w:rsidR="002D567B" w:rsidRDefault="002D567B" w:rsidP="00511D70">
      <w:pPr>
        <w:shd w:val="clear" w:color="auto" w:fill="FFFFFF"/>
        <w:jc w:val="both"/>
        <w:rPr>
          <w:rFonts w:asciiTheme="majorHAnsi" w:eastAsia="Times New Roman" w:hAnsiTheme="majorHAnsi" w:cstheme="majorHAnsi"/>
          <w:color w:val="222222"/>
          <w:lang w:eastAsia="it-IT"/>
        </w:rPr>
      </w:pPr>
    </w:p>
    <w:p w:rsidR="002D567B" w:rsidRDefault="002D567B" w:rsidP="00511D70">
      <w:pPr>
        <w:shd w:val="clear" w:color="auto" w:fill="FFFFFF"/>
        <w:jc w:val="both"/>
        <w:rPr>
          <w:rFonts w:asciiTheme="majorHAnsi" w:hAnsiTheme="majorHAnsi" w:cstheme="majorHAnsi"/>
          <w:i/>
          <w:color w:val="222222"/>
          <w:shd w:val="clear" w:color="auto" w:fill="FFFFFF"/>
        </w:rPr>
      </w:pPr>
      <w:r w:rsidRPr="002D567B">
        <w:rPr>
          <w:rFonts w:asciiTheme="majorHAnsi" w:eastAsia="Times New Roman" w:hAnsiTheme="majorHAnsi" w:cstheme="majorHAnsi"/>
          <w:i/>
          <w:color w:val="222222"/>
          <w:lang w:eastAsia="it-IT"/>
        </w:rPr>
        <w:t>-Il passo successivo è rivelato in Gesù.</w:t>
      </w:r>
      <w:r>
        <w:rPr>
          <w:rFonts w:asciiTheme="majorHAnsi" w:eastAsia="Times New Roman" w:hAnsiTheme="majorHAnsi" w:cstheme="majorHAnsi"/>
          <w:color w:val="222222"/>
          <w:lang w:eastAsia="it-IT"/>
        </w:rPr>
        <w:t xml:space="preserve"> Così inizia la lettera agli Ebrei: </w:t>
      </w:r>
      <w:r w:rsidRPr="004E0A68">
        <w:rPr>
          <w:rFonts w:asciiTheme="majorHAnsi" w:eastAsia="Times New Roman" w:hAnsiTheme="majorHAnsi" w:cstheme="majorHAnsi"/>
          <w:i/>
          <w:color w:val="222222"/>
          <w:lang w:eastAsia="it-IT"/>
        </w:rPr>
        <w:t>‘</w:t>
      </w:r>
      <w:r w:rsidRPr="004E0A68">
        <w:rPr>
          <w:rFonts w:asciiTheme="majorHAnsi" w:hAnsiTheme="majorHAnsi" w:cstheme="majorHAnsi"/>
          <w:i/>
          <w:color w:val="222222"/>
          <w:shd w:val="clear" w:color="auto" w:fill="FFFFFF"/>
        </w:rPr>
        <w:t>Dio, che molte volte e in diversi modi nei tempi antichi aveva parlato ai padri per mezzo dei profeti, ultimamente, in questi giorni, ha parlato a noi per mezzo del Figlio, che ha stabilito erede di tutte le cose e mediante il quale ha fatto anche il mondo</w:t>
      </w:r>
      <w:r w:rsidR="004E0A68" w:rsidRPr="004E0A68">
        <w:rPr>
          <w:rFonts w:asciiTheme="majorHAnsi" w:hAnsiTheme="majorHAnsi" w:cstheme="majorHAnsi"/>
          <w:i/>
          <w:color w:val="222222"/>
          <w:shd w:val="clear" w:color="auto" w:fill="FFFFFF"/>
        </w:rPr>
        <w:t>’ (Eb. 1,1-2)</w:t>
      </w:r>
    </w:p>
    <w:p w:rsidR="004E0A68" w:rsidRDefault="004E0A68" w:rsidP="00511D70">
      <w:pPr>
        <w:shd w:val="clear" w:color="auto" w:fill="FFFFFF"/>
        <w:jc w:val="both"/>
        <w:rPr>
          <w:rFonts w:asciiTheme="majorHAnsi" w:hAnsiTheme="majorHAnsi" w:cstheme="majorHAnsi"/>
          <w:i/>
          <w:iCs/>
          <w:color w:val="222222"/>
          <w:shd w:val="clear" w:color="auto" w:fill="FFFFFF"/>
        </w:rPr>
      </w:pPr>
      <w:r>
        <w:rPr>
          <w:rFonts w:asciiTheme="majorHAnsi" w:hAnsiTheme="majorHAnsi" w:cstheme="majorHAnsi"/>
          <w:color w:val="222222"/>
          <w:shd w:val="clear" w:color="auto" w:fill="FFFFFF"/>
        </w:rPr>
        <w:t>Gesù è la Parola di Dio e dunque in lui è giunta alla perfezione la comunicazione di Dio all’umanità sia riguardo al modo della comunicazione che ai contenuti della comunicazione. Dice</w:t>
      </w:r>
      <w:r w:rsidR="001B6925">
        <w:rPr>
          <w:rFonts w:asciiTheme="majorHAnsi" w:hAnsiTheme="majorHAnsi" w:cstheme="majorHAnsi"/>
          <w:color w:val="222222"/>
          <w:shd w:val="clear" w:color="auto" w:fill="FFFFFF"/>
        </w:rPr>
        <w:t xml:space="preserve"> il Vangelo di</w:t>
      </w:r>
      <w:r>
        <w:rPr>
          <w:rFonts w:asciiTheme="majorHAnsi" w:hAnsiTheme="majorHAnsi" w:cstheme="majorHAnsi"/>
          <w:color w:val="222222"/>
          <w:shd w:val="clear" w:color="auto" w:fill="FFFFFF"/>
        </w:rPr>
        <w:t xml:space="preserve"> Giovanni: </w:t>
      </w:r>
      <w:r w:rsidR="001B6925">
        <w:rPr>
          <w:rFonts w:asciiTheme="majorHAnsi" w:hAnsiTheme="majorHAnsi" w:cstheme="majorHAnsi"/>
          <w:color w:val="222222"/>
          <w:shd w:val="clear" w:color="auto" w:fill="FFFFFF"/>
        </w:rPr>
        <w:t>‘</w:t>
      </w:r>
      <w:r w:rsidR="001B6925" w:rsidRPr="001B6925">
        <w:rPr>
          <w:rFonts w:asciiTheme="majorHAnsi" w:hAnsiTheme="majorHAnsi" w:cstheme="majorHAnsi"/>
          <w:i/>
          <w:iCs/>
          <w:color w:val="990000"/>
          <w:shd w:val="clear" w:color="auto" w:fill="FFFFFF"/>
          <w:vertAlign w:val="superscript"/>
        </w:rPr>
        <w:t>14</w:t>
      </w:r>
      <w:r w:rsidR="001B6925" w:rsidRPr="001B6925">
        <w:rPr>
          <w:rFonts w:asciiTheme="majorHAnsi" w:hAnsiTheme="majorHAnsi" w:cstheme="majorHAnsi"/>
          <w:i/>
          <w:iCs/>
          <w:color w:val="222222"/>
          <w:shd w:val="clear" w:color="auto" w:fill="FFFFFF"/>
        </w:rPr>
        <w:t>E il Verbo</w:t>
      </w:r>
      <w:r w:rsidR="001B6925">
        <w:rPr>
          <w:rFonts w:asciiTheme="majorHAnsi" w:hAnsiTheme="majorHAnsi" w:cstheme="majorHAnsi"/>
          <w:i/>
          <w:iCs/>
          <w:color w:val="222222"/>
          <w:shd w:val="clear" w:color="auto" w:fill="FFFFFF"/>
        </w:rPr>
        <w:t xml:space="preserve"> (la Parola) </w:t>
      </w:r>
      <w:r w:rsidR="001B6925" w:rsidRPr="001B6925">
        <w:rPr>
          <w:rFonts w:asciiTheme="majorHAnsi" w:hAnsiTheme="majorHAnsi" w:cstheme="majorHAnsi"/>
          <w:i/>
          <w:iCs/>
          <w:color w:val="222222"/>
          <w:shd w:val="clear" w:color="auto" w:fill="FFFFFF"/>
        </w:rPr>
        <w:t>si fece carne</w:t>
      </w:r>
      <w:r w:rsidR="001B6925">
        <w:rPr>
          <w:rFonts w:asciiTheme="majorHAnsi" w:hAnsiTheme="majorHAnsi" w:cstheme="majorHAnsi"/>
          <w:i/>
          <w:iCs/>
          <w:color w:val="222222"/>
        </w:rPr>
        <w:t xml:space="preserve"> </w:t>
      </w:r>
      <w:r w:rsidR="001B6925" w:rsidRPr="001B6925">
        <w:rPr>
          <w:rFonts w:asciiTheme="majorHAnsi" w:hAnsiTheme="majorHAnsi" w:cstheme="majorHAnsi"/>
          <w:i/>
          <w:iCs/>
          <w:color w:val="222222"/>
          <w:shd w:val="clear" w:color="auto" w:fill="FFFFFF"/>
        </w:rPr>
        <w:t>e venne ad abitare in mezzo a noi</w:t>
      </w:r>
      <w:r w:rsidR="001B6925">
        <w:rPr>
          <w:rFonts w:asciiTheme="majorHAnsi" w:hAnsiTheme="majorHAnsi" w:cstheme="majorHAnsi"/>
          <w:i/>
          <w:iCs/>
          <w:color w:val="222222"/>
          <w:shd w:val="clear" w:color="auto" w:fill="FFFFFF"/>
        </w:rPr>
        <w:t xml:space="preserve"> (pose la sua tenda tra noi)</w:t>
      </w:r>
      <w:r w:rsidR="001B6925" w:rsidRPr="001B6925">
        <w:rPr>
          <w:rFonts w:asciiTheme="majorHAnsi" w:hAnsiTheme="majorHAnsi" w:cstheme="majorHAnsi"/>
          <w:i/>
          <w:iCs/>
          <w:color w:val="222222"/>
          <w:shd w:val="clear" w:color="auto" w:fill="FFFFFF"/>
        </w:rPr>
        <w:t>;e noi abbiamo contemplato la sua gloria</w:t>
      </w:r>
      <w:r w:rsidR="001B6925">
        <w:rPr>
          <w:rFonts w:asciiTheme="majorHAnsi" w:hAnsiTheme="majorHAnsi" w:cstheme="majorHAnsi"/>
          <w:i/>
          <w:iCs/>
          <w:color w:val="222222"/>
          <w:shd w:val="clear" w:color="auto" w:fill="FFFFFF"/>
        </w:rPr>
        <w:t xml:space="preserve">, </w:t>
      </w:r>
      <w:r w:rsidR="001B6925" w:rsidRPr="001B6925">
        <w:rPr>
          <w:rFonts w:asciiTheme="majorHAnsi" w:hAnsiTheme="majorHAnsi" w:cstheme="majorHAnsi"/>
          <w:i/>
          <w:iCs/>
          <w:color w:val="222222"/>
          <w:shd w:val="clear" w:color="auto" w:fill="FFFFFF"/>
        </w:rPr>
        <w:t>gloria come del Figlio unigenito</w:t>
      </w:r>
      <w:r w:rsidR="001B6925">
        <w:rPr>
          <w:rFonts w:asciiTheme="majorHAnsi" w:hAnsiTheme="majorHAnsi" w:cstheme="majorHAnsi"/>
          <w:i/>
          <w:iCs/>
          <w:color w:val="222222"/>
        </w:rPr>
        <w:t xml:space="preserve"> </w:t>
      </w:r>
      <w:r w:rsidR="001B6925" w:rsidRPr="001B6925">
        <w:rPr>
          <w:rFonts w:asciiTheme="majorHAnsi" w:hAnsiTheme="majorHAnsi" w:cstheme="majorHAnsi"/>
          <w:i/>
          <w:iCs/>
          <w:color w:val="222222"/>
          <w:shd w:val="clear" w:color="auto" w:fill="FFFFFF"/>
        </w:rPr>
        <w:t>che viene dal Padre</w:t>
      </w:r>
      <w:r w:rsidR="001B6925">
        <w:rPr>
          <w:rFonts w:asciiTheme="majorHAnsi" w:hAnsiTheme="majorHAnsi" w:cstheme="majorHAnsi"/>
          <w:i/>
          <w:iCs/>
          <w:color w:val="222222"/>
          <w:shd w:val="clear" w:color="auto" w:fill="FFFFFF"/>
        </w:rPr>
        <w:t xml:space="preserve">, </w:t>
      </w:r>
      <w:r w:rsidR="001B6925" w:rsidRPr="001B6925">
        <w:rPr>
          <w:rFonts w:asciiTheme="majorHAnsi" w:hAnsiTheme="majorHAnsi" w:cstheme="majorHAnsi"/>
          <w:i/>
          <w:iCs/>
          <w:color w:val="222222"/>
          <w:shd w:val="clear" w:color="auto" w:fill="FFFFFF"/>
        </w:rPr>
        <w:t>pieno di grazia e di verità.</w:t>
      </w:r>
      <w:r w:rsidR="001B6925">
        <w:rPr>
          <w:rFonts w:asciiTheme="majorHAnsi" w:hAnsiTheme="majorHAnsi" w:cstheme="majorHAnsi"/>
          <w:i/>
          <w:iCs/>
          <w:color w:val="222222"/>
          <w:shd w:val="clear" w:color="auto" w:fill="FFFFFF"/>
        </w:rPr>
        <w:t>(Gv. 1, 14).</w:t>
      </w:r>
    </w:p>
    <w:p w:rsidR="001B6925" w:rsidRDefault="001B6925" w:rsidP="00511D70">
      <w:pPr>
        <w:shd w:val="clear" w:color="auto" w:fill="FFFFFF"/>
        <w:jc w:val="both"/>
        <w:rPr>
          <w:rFonts w:asciiTheme="majorHAnsi" w:hAnsiTheme="majorHAnsi" w:cstheme="majorHAnsi"/>
          <w:iCs/>
          <w:color w:val="222222"/>
          <w:shd w:val="clear" w:color="auto" w:fill="FFFFFF"/>
        </w:rPr>
      </w:pPr>
      <w:r>
        <w:rPr>
          <w:rFonts w:asciiTheme="majorHAnsi" w:hAnsiTheme="majorHAnsi" w:cstheme="majorHAnsi"/>
          <w:iCs/>
          <w:color w:val="222222"/>
          <w:shd w:val="clear" w:color="auto" w:fill="FFFFFF"/>
        </w:rPr>
        <w:t>La vicenda di Dio ‘che parla’ si conclude con la Parola divina stessa che si ‘fa carne’, cioè diventa sperimentabile e certa nella vicenda storica di Gesù di Nazareth. E’ per questo che la lettura cristiana della Bibbia non può che essere fatta alla luce della vicenda di Gesù e della sua Pasqua. Senza Gesù le vicende del popolo di Israele nel deserto del Neghev non ci riguarderebbero. Noi</w:t>
      </w:r>
      <w:r w:rsidR="00241518">
        <w:rPr>
          <w:rFonts w:asciiTheme="majorHAnsi" w:hAnsiTheme="majorHAnsi" w:cstheme="majorHAnsi"/>
          <w:iCs/>
          <w:color w:val="222222"/>
          <w:shd w:val="clear" w:color="auto" w:fill="FFFFFF"/>
        </w:rPr>
        <w:t>,</w:t>
      </w:r>
      <w:r>
        <w:rPr>
          <w:rFonts w:asciiTheme="majorHAnsi" w:hAnsiTheme="majorHAnsi" w:cstheme="majorHAnsi"/>
          <w:iCs/>
          <w:color w:val="222222"/>
          <w:shd w:val="clear" w:color="auto" w:fill="FFFFFF"/>
        </w:rPr>
        <w:t xml:space="preserve"> leggendo le peregrinazioni del popolo di Dio nel deserto</w:t>
      </w:r>
      <w:r w:rsidR="00241518">
        <w:rPr>
          <w:rFonts w:asciiTheme="majorHAnsi" w:hAnsiTheme="majorHAnsi" w:cstheme="majorHAnsi"/>
          <w:iCs/>
          <w:color w:val="222222"/>
          <w:shd w:val="clear" w:color="auto" w:fill="FFFFFF"/>
        </w:rPr>
        <w:t>,</w:t>
      </w:r>
      <w:r>
        <w:rPr>
          <w:rFonts w:asciiTheme="majorHAnsi" w:hAnsiTheme="majorHAnsi" w:cstheme="majorHAnsi"/>
          <w:iCs/>
          <w:color w:val="222222"/>
          <w:shd w:val="clear" w:color="auto" w:fill="FFFFFF"/>
        </w:rPr>
        <w:t xml:space="preserve"> sappiamo che sentiremo parlare di noi e a noi.</w:t>
      </w:r>
    </w:p>
    <w:p w:rsidR="001B6925" w:rsidRDefault="001B6925" w:rsidP="00511D70">
      <w:pPr>
        <w:shd w:val="clear" w:color="auto" w:fill="FFFFFF"/>
        <w:jc w:val="both"/>
        <w:rPr>
          <w:rFonts w:asciiTheme="majorHAnsi" w:hAnsiTheme="majorHAnsi" w:cstheme="majorHAnsi"/>
          <w:iCs/>
          <w:color w:val="222222"/>
          <w:shd w:val="clear" w:color="auto" w:fill="FFFFFF"/>
        </w:rPr>
      </w:pPr>
    </w:p>
    <w:p w:rsidR="00924FCE" w:rsidRDefault="001B6925" w:rsidP="00F47DB9">
      <w:pPr>
        <w:shd w:val="clear" w:color="auto" w:fill="FFFFFF"/>
        <w:jc w:val="both"/>
        <w:rPr>
          <w:rFonts w:asciiTheme="majorHAnsi" w:eastAsia="Times New Roman" w:hAnsiTheme="majorHAnsi" w:cstheme="majorHAnsi"/>
          <w:color w:val="222222"/>
          <w:lang w:eastAsia="it-IT"/>
        </w:rPr>
      </w:pPr>
      <w:r>
        <w:rPr>
          <w:rFonts w:asciiTheme="majorHAnsi" w:eastAsia="Times New Roman" w:hAnsiTheme="majorHAnsi" w:cstheme="majorHAnsi"/>
          <w:color w:val="222222"/>
          <w:lang w:eastAsia="it-IT"/>
        </w:rPr>
        <w:t>-</w:t>
      </w:r>
      <w:r w:rsidRPr="001B6925">
        <w:rPr>
          <w:rFonts w:asciiTheme="majorHAnsi" w:eastAsia="Times New Roman" w:hAnsiTheme="majorHAnsi" w:cstheme="majorHAnsi"/>
          <w:i/>
          <w:color w:val="222222"/>
          <w:lang w:eastAsia="it-IT"/>
        </w:rPr>
        <w:t xml:space="preserve"> </w:t>
      </w:r>
      <w:r>
        <w:rPr>
          <w:rFonts w:asciiTheme="majorHAnsi" w:eastAsia="Times New Roman" w:hAnsiTheme="majorHAnsi" w:cstheme="majorHAnsi"/>
          <w:i/>
          <w:color w:val="222222"/>
          <w:lang w:eastAsia="it-IT"/>
        </w:rPr>
        <w:t>‘I</w:t>
      </w:r>
      <w:r w:rsidRPr="00980F2B">
        <w:rPr>
          <w:rFonts w:asciiTheme="majorHAnsi" w:eastAsia="Times New Roman" w:hAnsiTheme="majorHAnsi" w:cstheme="majorHAnsi"/>
          <w:i/>
          <w:color w:val="222222"/>
          <w:lang w:eastAsia="it-IT"/>
        </w:rPr>
        <w:t xml:space="preserve"> leviti</w:t>
      </w:r>
      <w:r>
        <w:rPr>
          <w:rFonts w:asciiTheme="majorHAnsi" w:eastAsia="Times New Roman" w:hAnsiTheme="majorHAnsi" w:cstheme="majorHAnsi"/>
          <w:i/>
          <w:color w:val="222222"/>
          <w:lang w:eastAsia="it-IT"/>
        </w:rPr>
        <w:t xml:space="preserve"> </w:t>
      </w:r>
      <w:r w:rsidRPr="00980F2B">
        <w:rPr>
          <w:rFonts w:asciiTheme="majorHAnsi" w:eastAsia="Times New Roman" w:hAnsiTheme="majorHAnsi" w:cstheme="majorHAnsi"/>
          <w:i/>
          <w:color w:val="222222"/>
          <w:lang w:eastAsia="it-IT"/>
        </w:rPr>
        <w:t>non furono registrati insieme con gli altri</w:t>
      </w:r>
      <w:r>
        <w:rPr>
          <w:rFonts w:asciiTheme="majorHAnsi" w:eastAsia="Times New Roman" w:hAnsiTheme="majorHAnsi" w:cstheme="majorHAnsi"/>
          <w:i/>
          <w:color w:val="222222"/>
          <w:lang w:eastAsia="it-IT"/>
        </w:rPr>
        <w:t>’</w:t>
      </w:r>
      <w:r w:rsidRPr="00980F2B">
        <w:rPr>
          <w:rFonts w:asciiTheme="majorHAnsi" w:eastAsia="Times New Roman" w:hAnsiTheme="majorHAnsi" w:cstheme="majorHAnsi"/>
          <w:i/>
          <w:color w:val="222222"/>
          <w:lang w:eastAsia="it-IT"/>
        </w:rPr>
        <w:t>. </w:t>
      </w:r>
      <w:r w:rsidR="00DE766F">
        <w:rPr>
          <w:rFonts w:asciiTheme="majorHAnsi" w:eastAsia="Times New Roman" w:hAnsiTheme="majorHAnsi" w:cstheme="majorHAnsi"/>
          <w:color w:val="222222"/>
          <w:lang w:eastAsia="it-IT"/>
        </w:rPr>
        <w:t>Veniamo a conoscere (</w:t>
      </w:r>
      <w:r>
        <w:rPr>
          <w:rFonts w:asciiTheme="majorHAnsi" w:eastAsia="Times New Roman" w:hAnsiTheme="majorHAnsi" w:cstheme="majorHAnsi"/>
          <w:color w:val="222222"/>
          <w:lang w:eastAsia="it-IT"/>
        </w:rPr>
        <w:t>e lo risentiremo spesso) l’uso del sacro che deve stare ‘separato’ dagli altri. Questo è comune in tutte le religioni e quindi deve avere un significato forte e fondato. Dio ha creato il mondo ma è tutt’altro</w:t>
      </w:r>
      <w:r w:rsidR="00241518">
        <w:rPr>
          <w:rFonts w:asciiTheme="majorHAnsi" w:eastAsia="Times New Roman" w:hAnsiTheme="majorHAnsi" w:cstheme="majorHAnsi"/>
          <w:color w:val="222222"/>
          <w:lang w:eastAsia="it-IT"/>
        </w:rPr>
        <w:t xml:space="preserve"> dal mondo; è</w:t>
      </w:r>
      <w:r>
        <w:rPr>
          <w:rFonts w:asciiTheme="majorHAnsi" w:eastAsia="Times New Roman" w:hAnsiTheme="majorHAnsi" w:cstheme="majorHAnsi"/>
          <w:color w:val="222222"/>
          <w:lang w:eastAsia="it-IT"/>
        </w:rPr>
        <w:t xml:space="preserve"> presente in ogni cosa, ma nessuna cosa lo contiene; </w:t>
      </w:r>
      <w:r w:rsidR="00DE766F">
        <w:rPr>
          <w:rFonts w:asciiTheme="majorHAnsi" w:eastAsia="Times New Roman" w:hAnsiTheme="majorHAnsi" w:cstheme="majorHAnsi"/>
          <w:color w:val="222222"/>
          <w:lang w:eastAsia="it-IT"/>
        </w:rPr>
        <w:t>ognuno lo può incontrare ma nessuno uomo lo può fare suo. In qualche modo, perciò,</w:t>
      </w:r>
      <w:r w:rsidR="00241518">
        <w:rPr>
          <w:rFonts w:asciiTheme="majorHAnsi" w:eastAsia="Times New Roman" w:hAnsiTheme="majorHAnsi" w:cstheme="majorHAnsi"/>
          <w:color w:val="222222"/>
          <w:lang w:eastAsia="it-IT"/>
        </w:rPr>
        <w:t xml:space="preserve"> nel mondo crea</w:t>
      </w:r>
      <w:r w:rsidR="00DE766F">
        <w:rPr>
          <w:rFonts w:asciiTheme="majorHAnsi" w:eastAsia="Times New Roman" w:hAnsiTheme="majorHAnsi" w:cstheme="majorHAnsi"/>
          <w:color w:val="222222"/>
          <w:lang w:eastAsia="it-IT"/>
        </w:rPr>
        <w:t>to bisogna ‘recintare’</w:t>
      </w:r>
      <w:r w:rsidR="00241518">
        <w:rPr>
          <w:rFonts w:asciiTheme="majorHAnsi" w:eastAsia="Times New Roman" w:hAnsiTheme="majorHAnsi" w:cstheme="majorHAnsi"/>
          <w:color w:val="222222"/>
          <w:lang w:eastAsia="it-IT"/>
        </w:rPr>
        <w:t xml:space="preserve"> un luogo per </w:t>
      </w:r>
      <w:r w:rsidR="00DE766F">
        <w:rPr>
          <w:rFonts w:asciiTheme="majorHAnsi" w:eastAsia="Times New Roman" w:hAnsiTheme="majorHAnsi" w:cstheme="majorHAnsi"/>
          <w:color w:val="222222"/>
          <w:lang w:eastAsia="it-IT"/>
        </w:rPr>
        <w:t>l’incontro con il divino. Anche coloro che escludono il divino dal proprio orizzonte non possono cancellare l’orizzonte che delimita la loro vita. Tuttavia (e qui lo accenniamo solo perché verrà presto ripreso in modo più articolato e approfondito) il fatto che Dio per il cristiano ormai parla attraverso la storia di un solo uomo (Gesù) ci costringe a considerare ‘primitiva’ (parola non del tutto appropriata e usata senza nessun spregio) la stessa esistenza del sacro inteso nel senso del ‘diverso’ e ‘separato’. Questo è un punto decisivo per comprendere la novità del cristianesimo. Bisogna ‘passare attraverso’ la separatezza e la distanza – come attraversando un deserto – per giungere alla novità sconvolgente dell’Incarnazione che toglie ogni muro di separatezza tra ‘sacro’ e ‘profano’ per giungere alla novità commovente e strabiliante che tutto è ‘spirituale’.</w:t>
      </w:r>
    </w:p>
    <w:p w:rsidR="00DE766F" w:rsidRPr="00DE766F" w:rsidRDefault="00DE766F" w:rsidP="00F47DB9">
      <w:pPr>
        <w:shd w:val="clear" w:color="auto" w:fill="FFFFFF"/>
        <w:jc w:val="both"/>
        <w:rPr>
          <w:rFonts w:asciiTheme="majorHAnsi" w:eastAsia="Times New Roman" w:hAnsiTheme="majorHAnsi" w:cstheme="majorHAnsi"/>
          <w:color w:val="222222"/>
          <w:lang w:eastAsia="it-IT"/>
        </w:rPr>
      </w:pPr>
      <w:r>
        <w:rPr>
          <w:rFonts w:asciiTheme="majorHAnsi" w:eastAsia="Times New Roman" w:hAnsiTheme="majorHAnsi" w:cstheme="majorHAnsi"/>
          <w:color w:val="222222"/>
          <w:lang w:eastAsia="it-IT"/>
        </w:rPr>
        <w:t xml:space="preserve">Riprenderemo il discorso; per ora basta annotare che, leggendo il libro dei Numeri ci poniamo in una prospettiva </w:t>
      </w:r>
      <w:r w:rsidR="00F5024D">
        <w:rPr>
          <w:rFonts w:asciiTheme="majorHAnsi" w:eastAsia="Times New Roman" w:hAnsiTheme="majorHAnsi" w:cstheme="majorHAnsi"/>
          <w:color w:val="222222"/>
          <w:lang w:eastAsia="it-IT"/>
        </w:rPr>
        <w:t>spirituale e non morale, di scoperta dell’essere cristiano e non del cosa fare per esserlo. In altre parole</w:t>
      </w:r>
      <w:r w:rsidR="00241518">
        <w:rPr>
          <w:rFonts w:asciiTheme="majorHAnsi" w:eastAsia="Times New Roman" w:hAnsiTheme="majorHAnsi" w:cstheme="majorHAnsi"/>
          <w:color w:val="222222"/>
          <w:lang w:eastAsia="it-IT"/>
        </w:rPr>
        <w:t>:</w:t>
      </w:r>
      <w:r w:rsidR="00F5024D">
        <w:rPr>
          <w:rFonts w:asciiTheme="majorHAnsi" w:eastAsia="Times New Roman" w:hAnsiTheme="majorHAnsi" w:cstheme="majorHAnsi"/>
          <w:color w:val="222222"/>
          <w:lang w:eastAsia="it-IT"/>
        </w:rPr>
        <w:t xml:space="preserve"> rifuggiremo da ogni riduzione moralistica che restringe i signi</w:t>
      </w:r>
      <w:r w:rsidR="00241518">
        <w:rPr>
          <w:rFonts w:asciiTheme="majorHAnsi" w:eastAsia="Times New Roman" w:hAnsiTheme="majorHAnsi" w:cstheme="majorHAnsi"/>
          <w:color w:val="222222"/>
          <w:lang w:eastAsia="it-IT"/>
        </w:rPr>
        <w:t xml:space="preserve">ficati, </w:t>
      </w:r>
      <w:r w:rsidR="00F5024D">
        <w:rPr>
          <w:rFonts w:asciiTheme="majorHAnsi" w:eastAsia="Times New Roman" w:hAnsiTheme="majorHAnsi" w:cstheme="majorHAnsi"/>
          <w:color w:val="222222"/>
          <w:lang w:eastAsia="it-IT"/>
        </w:rPr>
        <w:t>per allargarci ad un messaggio simbolico che annuncia la morale dell’amore e non della legge. Per usare il linguaggio di Paolo ci lasciamo p</w:t>
      </w:r>
      <w:r w:rsidR="00241518">
        <w:rPr>
          <w:rFonts w:asciiTheme="majorHAnsi" w:eastAsia="Times New Roman" w:hAnsiTheme="majorHAnsi" w:cstheme="majorHAnsi"/>
          <w:color w:val="222222"/>
          <w:lang w:eastAsia="it-IT"/>
        </w:rPr>
        <w:t>rendere per mano dal libro dei N</w:t>
      </w:r>
      <w:bookmarkStart w:id="0" w:name="_GoBack"/>
      <w:bookmarkEnd w:id="0"/>
      <w:r w:rsidR="00F5024D">
        <w:rPr>
          <w:rFonts w:asciiTheme="majorHAnsi" w:eastAsia="Times New Roman" w:hAnsiTheme="majorHAnsi" w:cstheme="majorHAnsi"/>
          <w:color w:val="222222"/>
          <w:lang w:eastAsia="it-IT"/>
        </w:rPr>
        <w:t>umeri per seguire ‘un pedagogo’ verso Gesù…e ne vedremo delle belle.</w:t>
      </w:r>
    </w:p>
    <w:p w:rsidR="00F47DB9" w:rsidRPr="00980F2B" w:rsidRDefault="00F47DB9" w:rsidP="00F47DB9">
      <w:pPr>
        <w:shd w:val="clear" w:color="auto" w:fill="FFFFFF"/>
        <w:jc w:val="both"/>
        <w:rPr>
          <w:rFonts w:asciiTheme="majorHAnsi" w:eastAsia="Times New Roman" w:hAnsiTheme="majorHAnsi" w:cstheme="majorHAnsi"/>
          <w:b/>
          <w:color w:val="222222"/>
          <w:lang w:eastAsia="it-IT"/>
        </w:rPr>
      </w:pPr>
    </w:p>
    <w:p w:rsidR="00980F2B" w:rsidRDefault="00980F2B"/>
    <w:sectPr w:rsidR="00980F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65911"/>
    <w:multiLevelType w:val="hybridMultilevel"/>
    <w:tmpl w:val="C60A16E6"/>
    <w:lvl w:ilvl="0" w:tplc="AF748D14">
      <w:start w:val="5"/>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BB28AA"/>
    <w:multiLevelType w:val="hybridMultilevel"/>
    <w:tmpl w:val="2A9C21A2"/>
    <w:lvl w:ilvl="0" w:tplc="2F60C0C0">
      <w:start w:val="5"/>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23A107E"/>
    <w:multiLevelType w:val="hybridMultilevel"/>
    <w:tmpl w:val="E306F674"/>
    <w:lvl w:ilvl="0" w:tplc="03EA90D0">
      <w:start w:val="5"/>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EA78CC"/>
    <w:multiLevelType w:val="hybridMultilevel"/>
    <w:tmpl w:val="7C2AEC7C"/>
    <w:lvl w:ilvl="0" w:tplc="04209EFA">
      <w:start w:val="5"/>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2B"/>
    <w:rsid w:val="00097E4E"/>
    <w:rsid w:val="001B6925"/>
    <w:rsid w:val="00214F54"/>
    <w:rsid w:val="00241518"/>
    <w:rsid w:val="002D567B"/>
    <w:rsid w:val="0042077A"/>
    <w:rsid w:val="004E0A68"/>
    <w:rsid w:val="00511D70"/>
    <w:rsid w:val="00924FCE"/>
    <w:rsid w:val="00977ACD"/>
    <w:rsid w:val="00980F2B"/>
    <w:rsid w:val="00C5661A"/>
    <w:rsid w:val="00D345CD"/>
    <w:rsid w:val="00DE766F"/>
    <w:rsid w:val="00F47DB9"/>
    <w:rsid w:val="00F50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2DF9F-DE22-4B44-A127-B2F55F31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0F2B"/>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1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2010">
      <w:bodyDiv w:val="1"/>
      <w:marLeft w:val="0"/>
      <w:marRight w:val="0"/>
      <w:marTop w:val="0"/>
      <w:marBottom w:val="0"/>
      <w:divBdr>
        <w:top w:val="none" w:sz="0" w:space="0" w:color="auto"/>
        <w:left w:val="none" w:sz="0" w:space="0" w:color="auto"/>
        <w:bottom w:val="none" w:sz="0" w:space="0" w:color="auto"/>
        <w:right w:val="none" w:sz="0" w:space="0" w:color="auto"/>
      </w:divBdr>
    </w:div>
    <w:div w:id="1124542548">
      <w:bodyDiv w:val="1"/>
      <w:marLeft w:val="0"/>
      <w:marRight w:val="0"/>
      <w:marTop w:val="0"/>
      <w:marBottom w:val="0"/>
      <w:divBdr>
        <w:top w:val="none" w:sz="0" w:space="0" w:color="auto"/>
        <w:left w:val="none" w:sz="0" w:space="0" w:color="auto"/>
        <w:bottom w:val="none" w:sz="0" w:space="0" w:color="auto"/>
        <w:right w:val="none" w:sz="0" w:space="0" w:color="auto"/>
      </w:divBdr>
      <w:divsChild>
        <w:div w:id="688801181">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1311</Words>
  <Characters>7475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5</cp:revision>
  <dcterms:created xsi:type="dcterms:W3CDTF">2019-07-21T15:46:00Z</dcterms:created>
  <dcterms:modified xsi:type="dcterms:W3CDTF">2019-08-02T14:06:00Z</dcterms:modified>
</cp:coreProperties>
</file>